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1964E" w14:textId="7C06F1EF" w:rsidR="00D64ABF" w:rsidRPr="00D64ABF" w:rsidRDefault="00997F14" w:rsidP="00D64ABF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bookmarkStart w:id="0" w:name="_Hlk176178282"/>
      <w:r w:rsidR="00D64ABF" w:rsidRPr="00D64ABF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4A5830">
        <w:rPr>
          <w:rFonts w:ascii="Corbel" w:hAnsi="Corbel"/>
          <w:bCs/>
          <w:i/>
          <w:lang w:eastAsia="ar-SA"/>
        </w:rPr>
        <w:t>61</w:t>
      </w:r>
      <w:r w:rsidR="00D64ABF" w:rsidRPr="00D64ABF">
        <w:rPr>
          <w:rFonts w:ascii="Corbel" w:hAnsi="Corbel"/>
          <w:bCs/>
          <w:i/>
          <w:lang w:eastAsia="ar-SA"/>
        </w:rPr>
        <w:t>/202</w:t>
      </w:r>
      <w:r w:rsidR="004A5830">
        <w:rPr>
          <w:rFonts w:ascii="Corbel" w:hAnsi="Corbel"/>
          <w:bCs/>
          <w:i/>
          <w:lang w:eastAsia="ar-SA"/>
        </w:rPr>
        <w:t>5</w:t>
      </w:r>
    </w:p>
    <w:p w14:paraId="131010F2" w14:textId="77777777" w:rsidR="00D64ABF" w:rsidRPr="00D64ABF" w:rsidRDefault="00D64ABF" w:rsidP="00D64ABF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64AB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A66C8E3" w14:textId="60AFB60F" w:rsidR="00D64ABF" w:rsidRPr="00D64ABF" w:rsidRDefault="00D64ABF" w:rsidP="00D64ABF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64AB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4A5830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D64AB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4A5830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435966B" w14:textId="77777777" w:rsidR="00D64ABF" w:rsidRPr="00D64ABF" w:rsidRDefault="00D64ABF" w:rsidP="00D64ABF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D64ABF">
        <w:rPr>
          <w:rFonts w:ascii="Corbel" w:hAnsi="Corbel"/>
          <w:i/>
          <w:sz w:val="20"/>
          <w:szCs w:val="20"/>
          <w:lang w:eastAsia="ar-SA"/>
        </w:rPr>
        <w:t>(skrajne daty</w:t>
      </w:r>
      <w:r w:rsidRPr="00D64ABF">
        <w:rPr>
          <w:rFonts w:ascii="Corbel" w:hAnsi="Corbel"/>
          <w:sz w:val="20"/>
          <w:szCs w:val="20"/>
          <w:lang w:eastAsia="ar-SA"/>
        </w:rPr>
        <w:t>)</w:t>
      </w:r>
    </w:p>
    <w:p w14:paraId="5B8726B8" w14:textId="6FC53869" w:rsidR="00D64ABF" w:rsidRPr="00D64ABF" w:rsidRDefault="00D64ABF" w:rsidP="00D64ABF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D64ABF">
        <w:rPr>
          <w:rFonts w:ascii="Corbel" w:hAnsi="Corbel"/>
          <w:sz w:val="20"/>
          <w:szCs w:val="20"/>
          <w:lang w:eastAsia="ar-SA"/>
        </w:rPr>
        <w:t>Rok akademicki 202</w:t>
      </w:r>
      <w:r w:rsidR="004A5830">
        <w:rPr>
          <w:rFonts w:ascii="Corbel" w:hAnsi="Corbel"/>
          <w:sz w:val="20"/>
          <w:szCs w:val="20"/>
          <w:lang w:eastAsia="ar-SA"/>
        </w:rPr>
        <w:t>6</w:t>
      </w:r>
      <w:r w:rsidRPr="00D64ABF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4A5830">
        <w:rPr>
          <w:rFonts w:ascii="Corbel" w:hAnsi="Corbel"/>
          <w:sz w:val="20"/>
          <w:szCs w:val="20"/>
          <w:lang w:eastAsia="ar-SA"/>
        </w:rPr>
        <w:t>7</w:t>
      </w:r>
    </w:p>
    <w:p w14:paraId="7673A3F8" w14:textId="77777777" w:rsidR="00D64ABF" w:rsidRDefault="00D64A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875DB2" w14:textId="6AE536C9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4F9931" w14:textId="77777777" w:rsidTr="0197F6A8">
        <w:tc>
          <w:tcPr>
            <w:tcW w:w="2694" w:type="dxa"/>
            <w:vAlign w:val="center"/>
          </w:tcPr>
          <w:p w14:paraId="11222B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DEB842" w14:textId="77777777" w:rsidR="0085747A" w:rsidRPr="009C54AE" w:rsidRDefault="00213E13" w:rsidP="0197F6A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197F6A8">
              <w:rPr>
                <w:rFonts w:ascii="Corbel" w:hAnsi="Corbel"/>
                <w:bCs/>
                <w:sz w:val="24"/>
                <w:szCs w:val="24"/>
              </w:rPr>
              <w:t>Prawo umów</w:t>
            </w:r>
          </w:p>
        </w:tc>
      </w:tr>
      <w:tr w:rsidR="0085747A" w:rsidRPr="009C54AE" w14:paraId="0D7389CF" w14:textId="77777777" w:rsidTr="0197F6A8">
        <w:tc>
          <w:tcPr>
            <w:tcW w:w="2694" w:type="dxa"/>
            <w:vAlign w:val="center"/>
          </w:tcPr>
          <w:p w14:paraId="4DB49EC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3C180E" w14:textId="77777777" w:rsidR="0085747A" w:rsidRPr="009C54AE" w:rsidRDefault="00213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A2SO60</w:t>
            </w:r>
          </w:p>
        </w:tc>
      </w:tr>
      <w:tr w:rsidR="00213E13" w:rsidRPr="009C54AE" w14:paraId="428D409B" w14:textId="77777777" w:rsidTr="0197F6A8">
        <w:tc>
          <w:tcPr>
            <w:tcW w:w="2694" w:type="dxa"/>
            <w:vAlign w:val="center"/>
          </w:tcPr>
          <w:p w14:paraId="247A90EF" w14:textId="77777777" w:rsidR="00213E13" w:rsidRPr="009C54AE" w:rsidRDefault="00213E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16E649" w14:textId="6F57518A" w:rsidR="00213E13" w:rsidRPr="009C54AE" w:rsidRDefault="004A5830" w:rsidP="0197F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213E13" w:rsidRPr="0197F6A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13E13" w:rsidRPr="009C54AE" w14:paraId="1E4C851F" w14:textId="77777777" w:rsidTr="0197F6A8">
        <w:tc>
          <w:tcPr>
            <w:tcW w:w="2694" w:type="dxa"/>
            <w:vAlign w:val="center"/>
          </w:tcPr>
          <w:p w14:paraId="3FF45C17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7DB9C5" w14:textId="03DFFDD1" w:rsidR="00213E13" w:rsidRPr="009C54AE" w:rsidRDefault="00213E13" w:rsidP="0197F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97F6A8">
              <w:rPr>
                <w:rFonts w:ascii="Corbel" w:hAnsi="Corbel"/>
                <w:b w:val="0"/>
                <w:sz w:val="24"/>
                <w:szCs w:val="24"/>
              </w:rPr>
              <w:t xml:space="preserve">Zakład Postępowania Cywilnego </w:t>
            </w:r>
          </w:p>
        </w:tc>
      </w:tr>
      <w:tr w:rsidR="00213E13" w:rsidRPr="009C54AE" w14:paraId="52857857" w14:textId="77777777" w:rsidTr="0197F6A8">
        <w:tc>
          <w:tcPr>
            <w:tcW w:w="2694" w:type="dxa"/>
            <w:vAlign w:val="center"/>
          </w:tcPr>
          <w:p w14:paraId="789BC5D5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0178D7" w14:textId="77777777" w:rsidR="00213E13" w:rsidRPr="009C54AE" w:rsidRDefault="00213E13" w:rsidP="006F7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213E13" w:rsidRPr="009C54AE" w14:paraId="42AD3718" w14:textId="77777777" w:rsidTr="0197F6A8">
        <w:tc>
          <w:tcPr>
            <w:tcW w:w="2694" w:type="dxa"/>
            <w:vAlign w:val="center"/>
          </w:tcPr>
          <w:p w14:paraId="65669033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B6D244" w14:textId="77777777" w:rsidR="00213E13" w:rsidRPr="009C54AE" w:rsidRDefault="00213E13" w:rsidP="006F7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213E13" w:rsidRPr="009C54AE" w14:paraId="30065AA1" w14:textId="77777777" w:rsidTr="0197F6A8">
        <w:tc>
          <w:tcPr>
            <w:tcW w:w="2694" w:type="dxa"/>
            <w:vAlign w:val="center"/>
          </w:tcPr>
          <w:p w14:paraId="0A277CFF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F2FDFB" w14:textId="77777777" w:rsidR="00213E13" w:rsidRPr="009C54AE" w:rsidRDefault="00213E13" w:rsidP="006F7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CD3D31" w14:textId="77777777" w:rsidTr="0197F6A8">
        <w:tc>
          <w:tcPr>
            <w:tcW w:w="2694" w:type="dxa"/>
            <w:vAlign w:val="center"/>
          </w:tcPr>
          <w:p w14:paraId="7ECFA1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69774" w14:textId="77777777" w:rsidR="0085747A" w:rsidRPr="009C54AE" w:rsidRDefault="00213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951F7CF" w14:textId="77777777" w:rsidTr="0197F6A8">
        <w:tc>
          <w:tcPr>
            <w:tcW w:w="2694" w:type="dxa"/>
            <w:vAlign w:val="center"/>
          </w:tcPr>
          <w:p w14:paraId="1CB16A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61BB0E" w14:textId="1561444E" w:rsidR="0085747A" w:rsidRPr="009C54AE" w:rsidRDefault="00213E13" w:rsidP="0197F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97F6A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78BF41BE" w:rsidRPr="0197F6A8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Pr="0197F6A8"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85747A" w:rsidRPr="009C54AE" w14:paraId="12AA4871" w14:textId="77777777" w:rsidTr="0197F6A8">
        <w:tc>
          <w:tcPr>
            <w:tcW w:w="2694" w:type="dxa"/>
            <w:vAlign w:val="center"/>
          </w:tcPr>
          <w:p w14:paraId="289C6D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0EB108" w14:textId="29BBA956" w:rsidR="0085747A" w:rsidRPr="009C54AE" w:rsidRDefault="00213E13" w:rsidP="0197F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97F6A8">
              <w:rPr>
                <w:rFonts w:ascii="Corbel" w:hAnsi="Corbel"/>
                <w:b w:val="0"/>
                <w:sz w:val="24"/>
                <w:szCs w:val="24"/>
              </w:rPr>
              <w:t>Specjalnościowy (ścieżka kształcenia w zakresie administracji podmiotów niepublicznych)</w:t>
            </w:r>
          </w:p>
        </w:tc>
      </w:tr>
      <w:tr w:rsidR="00213E13" w:rsidRPr="009C54AE" w14:paraId="3C2ED57E" w14:textId="77777777" w:rsidTr="0197F6A8">
        <w:tc>
          <w:tcPr>
            <w:tcW w:w="2694" w:type="dxa"/>
            <w:vAlign w:val="center"/>
          </w:tcPr>
          <w:p w14:paraId="29A9C3EF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CE7A18" w14:textId="77777777" w:rsidR="00213E13" w:rsidRPr="009C54AE" w:rsidRDefault="00213E13" w:rsidP="006F7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213E13" w:rsidRPr="009C54AE" w14:paraId="1A29021D" w14:textId="77777777" w:rsidTr="0197F6A8">
        <w:tc>
          <w:tcPr>
            <w:tcW w:w="2694" w:type="dxa"/>
            <w:vAlign w:val="center"/>
          </w:tcPr>
          <w:p w14:paraId="6BC11677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87CF4F" w14:textId="0AFD82EC" w:rsidR="00213E13" w:rsidRPr="009C54AE" w:rsidRDefault="00694FDA" w:rsidP="006F7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4A5830">
              <w:rPr>
                <w:rFonts w:ascii="Corbel" w:hAnsi="Corbel"/>
                <w:b w:val="0"/>
                <w:color w:val="auto"/>
                <w:sz w:val="24"/>
                <w:szCs w:val="24"/>
              </w:rPr>
              <w:t>hab. Anna Kościółek, prof. UR</w:t>
            </w:r>
          </w:p>
        </w:tc>
      </w:tr>
      <w:tr w:rsidR="00694FDA" w:rsidRPr="009C54AE" w14:paraId="0F1B5007" w14:textId="77777777" w:rsidTr="0197F6A8">
        <w:tc>
          <w:tcPr>
            <w:tcW w:w="2694" w:type="dxa"/>
            <w:vAlign w:val="center"/>
          </w:tcPr>
          <w:p w14:paraId="3242C20A" w14:textId="77777777" w:rsidR="00694FDA" w:rsidRPr="009C54AE" w:rsidRDefault="00694FDA" w:rsidP="00694F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1AD99E" w14:textId="67A2D77C" w:rsidR="00694FDA" w:rsidRPr="009C54AE" w:rsidRDefault="004A5830" w:rsidP="00694F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Zakładu</w:t>
            </w:r>
          </w:p>
        </w:tc>
      </w:tr>
    </w:tbl>
    <w:p w14:paraId="25D9D6EA" w14:textId="77777777" w:rsidR="0085747A" w:rsidRDefault="0085747A" w:rsidP="004A583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</w:t>
      </w:r>
      <w:r w:rsidRPr="004A5830">
        <w:rPr>
          <w:rFonts w:ascii="Corbel" w:hAnsi="Corbel"/>
          <w:b w:val="0"/>
          <w:i/>
          <w:sz w:val="24"/>
          <w:szCs w:val="24"/>
        </w:rPr>
        <w:t xml:space="preserve">ustaleniami </w:t>
      </w:r>
      <w:r w:rsidR="00B90885" w:rsidRPr="004A5830">
        <w:rPr>
          <w:rFonts w:ascii="Corbel" w:hAnsi="Corbel"/>
          <w:b w:val="0"/>
          <w:i/>
          <w:sz w:val="24"/>
          <w:szCs w:val="24"/>
        </w:rPr>
        <w:t>w Jednostce</w:t>
      </w:r>
    </w:p>
    <w:p w14:paraId="1F9C7F5B" w14:textId="77777777" w:rsidR="004A5830" w:rsidRPr="004A5830" w:rsidRDefault="004A5830" w:rsidP="004A583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759FBE" w14:textId="1558864E" w:rsidR="0085747A" w:rsidRPr="004A5830" w:rsidRDefault="004A5830" w:rsidP="004A5830">
      <w:pPr>
        <w:pStyle w:val="Podpunkty"/>
        <w:ind w:left="284"/>
        <w:rPr>
          <w:rFonts w:ascii="Corbel" w:hAnsi="Corbel"/>
          <w:sz w:val="24"/>
          <w:szCs w:val="24"/>
        </w:rPr>
      </w:pPr>
      <w:r w:rsidRPr="004A5830">
        <w:rPr>
          <w:rFonts w:ascii="Corbel" w:hAnsi="Corbel"/>
          <w:bCs/>
          <w:sz w:val="24"/>
          <w:szCs w:val="24"/>
        </w:rPr>
        <w:t>1.1.</w:t>
      </w:r>
      <w:r>
        <w:rPr>
          <w:rFonts w:ascii="Corbel" w:hAnsi="Corbel"/>
          <w:sz w:val="24"/>
          <w:szCs w:val="24"/>
        </w:rPr>
        <w:t xml:space="preserve"> </w:t>
      </w:r>
      <w:r w:rsidR="0085747A" w:rsidRPr="004A583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D7E065B" w14:textId="77777777" w:rsidR="00923D7D" w:rsidRPr="004A5830" w:rsidRDefault="00923D7D" w:rsidP="004A583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45"/>
        <w:gridCol w:w="670"/>
        <w:gridCol w:w="930"/>
        <w:gridCol w:w="732"/>
        <w:gridCol w:w="827"/>
        <w:gridCol w:w="780"/>
        <w:gridCol w:w="957"/>
        <w:gridCol w:w="1206"/>
        <w:gridCol w:w="1545"/>
      </w:tblGrid>
      <w:tr w:rsidR="00015B8F" w:rsidRPr="004A5830" w14:paraId="42F562BF" w14:textId="77777777" w:rsidTr="0197F6A8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8BBB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Semestr</w:t>
            </w:r>
          </w:p>
          <w:p w14:paraId="09EB4108" w14:textId="77777777" w:rsidR="00015B8F" w:rsidRPr="004A5830" w:rsidRDefault="002B5EA0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(</w:t>
            </w:r>
            <w:r w:rsidR="00363F78" w:rsidRPr="004A58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76F2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830">
              <w:rPr>
                <w:rFonts w:ascii="Corbel" w:hAnsi="Corbel"/>
                <w:szCs w:val="24"/>
              </w:rPr>
              <w:t>Wykł</w:t>
            </w:r>
            <w:proofErr w:type="spellEnd"/>
            <w:r w:rsidRPr="004A58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EDBD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64F8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830">
              <w:rPr>
                <w:rFonts w:ascii="Corbel" w:hAnsi="Corbel"/>
                <w:szCs w:val="24"/>
              </w:rPr>
              <w:t>Konw</w:t>
            </w:r>
            <w:proofErr w:type="spellEnd"/>
            <w:r w:rsidRPr="004A58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5AED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3853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830">
              <w:rPr>
                <w:rFonts w:ascii="Corbel" w:hAnsi="Corbel"/>
                <w:szCs w:val="24"/>
              </w:rPr>
              <w:t>Sem</w:t>
            </w:r>
            <w:proofErr w:type="spellEnd"/>
            <w:r w:rsidRPr="004A58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964D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F320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830">
              <w:rPr>
                <w:rFonts w:ascii="Corbel" w:hAnsi="Corbel"/>
                <w:szCs w:val="24"/>
              </w:rPr>
              <w:t>Prakt</w:t>
            </w:r>
            <w:proofErr w:type="spellEnd"/>
            <w:r w:rsidRPr="004A58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BC82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B5AC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5830">
              <w:rPr>
                <w:rFonts w:ascii="Corbel" w:hAnsi="Corbel"/>
                <w:b/>
                <w:szCs w:val="24"/>
              </w:rPr>
              <w:t>Liczba pkt</w:t>
            </w:r>
            <w:r w:rsidR="00B90885" w:rsidRPr="004A5830">
              <w:rPr>
                <w:rFonts w:ascii="Corbel" w:hAnsi="Corbel"/>
                <w:b/>
                <w:szCs w:val="24"/>
              </w:rPr>
              <w:t>.</w:t>
            </w:r>
            <w:r w:rsidRPr="004A58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A5830" w14:paraId="7A4D534B" w14:textId="77777777" w:rsidTr="004A5830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1C5E" w14:textId="77777777" w:rsidR="00015B8F" w:rsidRPr="004A5830" w:rsidRDefault="00213E13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83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19F6" w14:textId="77777777" w:rsidR="00015B8F" w:rsidRPr="004A5830" w:rsidRDefault="00213E13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8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EE13" w14:textId="77777777" w:rsidR="00015B8F" w:rsidRPr="004A5830" w:rsidRDefault="00213E13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8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248C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D9F0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A62D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EBF5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E727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9225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5A27" w14:textId="77777777" w:rsidR="00015B8F" w:rsidRPr="004A5830" w:rsidRDefault="00213E13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8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5AEE42" w14:textId="77777777" w:rsidR="00923D7D" w:rsidRPr="004A5830" w:rsidRDefault="00923D7D" w:rsidP="004A583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77AD6" w14:textId="44673A7B" w:rsidR="0085747A" w:rsidRDefault="0085747A" w:rsidP="004A583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4A5830">
        <w:rPr>
          <w:rFonts w:ascii="Corbel" w:hAnsi="Corbel"/>
          <w:smallCaps w:val="0"/>
          <w:szCs w:val="24"/>
        </w:rPr>
        <w:t>1.</w:t>
      </w:r>
      <w:r w:rsidR="00E22FBC" w:rsidRPr="004A5830">
        <w:rPr>
          <w:rFonts w:ascii="Corbel" w:hAnsi="Corbel"/>
          <w:smallCaps w:val="0"/>
          <w:szCs w:val="24"/>
        </w:rPr>
        <w:t>2</w:t>
      </w:r>
      <w:r w:rsidR="00F83B28" w:rsidRPr="004A5830">
        <w:rPr>
          <w:rFonts w:ascii="Corbel" w:hAnsi="Corbel"/>
          <w:smallCaps w:val="0"/>
          <w:szCs w:val="24"/>
        </w:rPr>
        <w:t>.</w:t>
      </w:r>
      <w:r w:rsidR="00F83B28" w:rsidRPr="004A5830">
        <w:rPr>
          <w:rFonts w:ascii="Corbel" w:hAnsi="Corbel"/>
          <w:smallCaps w:val="0"/>
          <w:szCs w:val="24"/>
        </w:rPr>
        <w:tab/>
      </w:r>
      <w:r w:rsidRPr="004A5830">
        <w:rPr>
          <w:rFonts w:ascii="Corbel" w:hAnsi="Corbel"/>
          <w:smallCaps w:val="0"/>
          <w:szCs w:val="24"/>
        </w:rPr>
        <w:t>Sposób realizacji zajęć</w:t>
      </w:r>
    </w:p>
    <w:p w14:paraId="5C939389" w14:textId="77777777" w:rsidR="004A5830" w:rsidRPr="004A5830" w:rsidRDefault="004A5830" w:rsidP="004A583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4E03FC2" w14:textId="4F9FFC66" w:rsidR="0085747A" w:rsidRPr="004A5830" w:rsidRDefault="004A5830" w:rsidP="004A58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4A583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9FAAB0C" w14:textId="466D00C1" w:rsidR="0085747A" w:rsidRPr="004A5830" w:rsidRDefault="004A5830" w:rsidP="004A58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4A5830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080E6B2" w14:textId="77777777" w:rsidR="0085747A" w:rsidRPr="004A5830" w:rsidRDefault="0085747A" w:rsidP="004A583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1EED8B" w14:textId="434FE925" w:rsidR="00E22FBC" w:rsidRPr="004A5830" w:rsidRDefault="00E22FBC" w:rsidP="004A58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5830">
        <w:rPr>
          <w:rFonts w:ascii="Corbel" w:hAnsi="Corbel"/>
          <w:smallCaps w:val="0"/>
          <w:szCs w:val="24"/>
        </w:rPr>
        <w:t>1.3</w:t>
      </w:r>
      <w:r w:rsidR="004A5830">
        <w:rPr>
          <w:rFonts w:ascii="Corbel" w:hAnsi="Corbel"/>
          <w:smallCaps w:val="0"/>
          <w:szCs w:val="24"/>
        </w:rPr>
        <w:t>.</w:t>
      </w:r>
      <w:r w:rsidRPr="004A5830">
        <w:rPr>
          <w:rFonts w:ascii="Corbel" w:hAnsi="Corbel"/>
          <w:smallCaps w:val="0"/>
          <w:szCs w:val="24"/>
        </w:rPr>
        <w:t xml:space="preserve"> For</w:t>
      </w:r>
      <w:r w:rsidR="00445970" w:rsidRPr="004A5830">
        <w:rPr>
          <w:rFonts w:ascii="Corbel" w:hAnsi="Corbel"/>
          <w:smallCaps w:val="0"/>
          <w:szCs w:val="24"/>
        </w:rPr>
        <w:t>ma zaliczenia przedmiotu</w:t>
      </w:r>
      <w:r w:rsidRPr="004A5830">
        <w:rPr>
          <w:rFonts w:ascii="Corbel" w:hAnsi="Corbel"/>
          <w:smallCaps w:val="0"/>
          <w:szCs w:val="24"/>
        </w:rPr>
        <w:t xml:space="preserve"> (z toku) </w:t>
      </w:r>
      <w:r w:rsidRPr="004A58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BADCA" w14:textId="77777777" w:rsidR="002B1827" w:rsidRPr="004A5830" w:rsidRDefault="002B1827" w:rsidP="004A58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E96CC04" w14:textId="77777777" w:rsidR="002B1827" w:rsidRPr="004A5830" w:rsidRDefault="002B1827" w:rsidP="004A5830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 w:rsidRPr="004A5830">
        <w:rPr>
          <w:rFonts w:ascii="Corbel" w:eastAsia="Cambria" w:hAnsi="Corbel"/>
          <w:b/>
          <w:sz w:val="24"/>
          <w:szCs w:val="24"/>
        </w:rPr>
        <w:t xml:space="preserve">Wykład </w:t>
      </w:r>
      <w:r w:rsidRPr="004A5830">
        <w:rPr>
          <w:rFonts w:ascii="Corbel" w:eastAsia="Cambria" w:hAnsi="Corbel"/>
          <w:sz w:val="24"/>
          <w:szCs w:val="24"/>
        </w:rPr>
        <w:t xml:space="preserve">– egzamin </w:t>
      </w:r>
    </w:p>
    <w:p w14:paraId="78DE7B22" w14:textId="77777777" w:rsidR="002B1827" w:rsidRPr="004A5830" w:rsidRDefault="002B1827" w:rsidP="004A5830">
      <w:pPr>
        <w:pStyle w:val="Punktygwne"/>
        <w:spacing w:before="0" w:after="0"/>
        <w:ind w:left="709"/>
        <w:jc w:val="both"/>
        <w:rPr>
          <w:rFonts w:ascii="Corbel" w:hAnsi="Corbel"/>
          <w:b w:val="0"/>
          <w:szCs w:val="24"/>
        </w:rPr>
      </w:pPr>
      <w:r w:rsidRPr="004A5830">
        <w:rPr>
          <w:rFonts w:ascii="Corbel" w:eastAsia="Cambria" w:hAnsi="Corbel"/>
          <w:smallCaps w:val="0"/>
          <w:szCs w:val="24"/>
        </w:rPr>
        <w:t>Ćwiczenia</w:t>
      </w:r>
      <w:r w:rsidRPr="004A5830">
        <w:rPr>
          <w:rFonts w:ascii="Corbel" w:eastAsia="Cambria" w:hAnsi="Corbel"/>
          <w:b w:val="0"/>
          <w:smallCaps w:val="0"/>
          <w:szCs w:val="24"/>
        </w:rPr>
        <w:t xml:space="preserve"> – zaliczenie z oceną</w:t>
      </w:r>
    </w:p>
    <w:p w14:paraId="0A26C516" w14:textId="77777777" w:rsidR="009C54AE" w:rsidRPr="004A5830" w:rsidRDefault="009C54AE" w:rsidP="004A58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388AE" w14:textId="4C1D91C3" w:rsidR="00E960BB" w:rsidRPr="004A5830" w:rsidRDefault="0085747A" w:rsidP="004A5830">
      <w:pPr>
        <w:pStyle w:val="Punktygwne"/>
        <w:spacing w:before="0" w:after="0"/>
        <w:rPr>
          <w:rFonts w:ascii="Corbel" w:hAnsi="Corbel"/>
          <w:szCs w:val="24"/>
        </w:rPr>
      </w:pPr>
      <w:r w:rsidRPr="004A5830">
        <w:rPr>
          <w:rFonts w:ascii="Corbel" w:hAnsi="Corbel"/>
          <w:szCs w:val="24"/>
        </w:rPr>
        <w:t>2.</w:t>
      </w:r>
      <w:r w:rsidR="004A5830">
        <w:rPr>
          <w:rFonts w:ascii="Corbel" w:hAnsi="Corbel"/>
          <w:szCs w:val="24"/>
        </w:rPr>
        <w:t xml:space="preserve"> </w:t>
      </w:r>
      <w:r w:rsidRPr="004A5830">
        <w:rPr>
          <w:rFonts w:ascii="Corbel" w:hAnsi="Corbel"/>
          <w:szCs w:val="24"/>
        </w:rPr>
        <w:t xml:space="preserve">Wymagania wstępne </w:t>
      </w:r>
    </w:p>
    <w:p w14:paraId="7D8E89A9" w14:textId="1007F7D7" w:rsidR="0197F6A8" w:rsidRPr="004A5830" w:rsidRDefault="0197F6A8" w:rsidP="004A5830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4A5830" w14:paraId="38E438DB" w14:textId="77777777" w:rsidTr="004A5830">
        <w:trPr>
          <w:trHeight w:val="605"/>
        </w:trPr>
        <w:tc>
          <w:tcPr>
            <w:tcW w:w="9349" w:type="dxa"/>
            <w:vAlign w:val="center"/>
          </w:tcPr>
          <w:p w14:paraId="66968E76" w14:textId="7B3391DF" w:rsidR="0085747A" w:rsidRPr="004A5830" w:rsidRDefault="002B1827" w:rsidP="004A58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830">
              <w:rPr>
                <w:rFonts w:ascii="Corbel" w:hAnsi="Corbel"/>
                <w:b w:val="0"/>
                <w:smallCaps w:val="0"/>
                <w:szCs w:val="24"/>
              </w:rPr>
              <w:t>Elementarna wiedza z zakresu podstaw prawa cywilnego z umowami w administracji oraz nauki administracji</w:t>
            </w:r>
          </w:p>
        </w:tc>
      </w:tr>
    </w:tbl>
    <w:p w14:paraId="011F2047" w14:textId="77777777" w:rsidR="004A5830" w:rsidRDefault="004A583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3A5A5D4" w14:textId="2225E96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4D793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51CF40" w14:textId="704DD545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A583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8884EC" w14:textId="77777777" w:rsidR="00F83B28" w:rsidRPr="004A5830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1827" w:rsidRPr="009C54AE" w14:paraId="7DFD13B2" w14:textId="77777777" w:rsidTr="006F78E6">
        <w:tc>
          <w:tcPr>
            <w:tcW w:w="851" w:type="dxa"/>
            <w:vAlign w:val="center"/>
          </w:tcPr>
          <w:p w14:paraId="0E600DD5" w14:textId="37D88B83" w:rsidR="002B1827" w:rsidRPr="008B2701" w:rsidRDefault="002B1827" w:rsidP="004A583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5FF4B6B" w14:textId="77777777" w:rsidR="002B1827" w:rsidRPr="004A5830" w:rsidRDefault="002B1827" w:rsidP="004A58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A5830">
              <w:rPr>
                <w:rFonts w:ascii="Corbel" w:hAnsi="Corbel"/>
                <w:b w:val="0"/>
                <w:iCs/>
                <w:sz w:val="24"/>
                <w:szCs w:val="24"/>
              </w:rPr>
              <w:t>Zaznajomienie studentów z problematyką prawa umów, co przełoży się na pogłębienie treści przedmiotu w porównaniu z ogólnym kursem z zakresu podstaw prawa cywilnego</w:t>
            </w:r>
          </w:p>
        </w:tc>
      </w:tr>
      <w:tr w:rsidR="002B1827" w:rsidRPr="009C54AE" w14:paraId="76BB5E2E" w14:textId="77777777" w:rsidTr="006F78E6">
        <w:tc>
          <w:tcPr>
            <w:tcW w:w="851" w:type="dxa"/>
            <w:vAlign w:val="center"/>
          </w:tcPr>
          <w:p w14:paraId="70E98CF8" w14:textId="77777777" w:rsidR="002B1827" w:rsidRPr="008B2701" w:rsidRDefault="002B1827" w:rsidP="004A583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8B27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D2094B" w14:textId="096CFBC8" w:rsidR="002B1827" w:rsidRPr="004A5830" w:rsidRDefault="002B1827" w:rsidP="004A58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A5830">
              <w:rPr>
                <w:rFonts w:ascii="Corbel" w:hAnsi="Corbel"/>
                <w:b w:val="0"/>
                <w:iCs/>
                <w:sz w:val="24"/>
                <w:szCs w:val="24"/>
              </w:rPr>
              <w:t>Przekazanie studentom wiadomości temat sposobów realizacji zadań przez administrację publiczną w drodze czynności cywilnoprawnych, a w szczególności uporządkowanie wiedzy na temat typowych umów prawa cywilnego na podstawie, których również administracja publiczna realizuje swoje zadania</w:t>
            </w:r>
          </w:p>
        </w:tc>
      </w:tr>
      <w:tr w:rsidR="002B1827" w:rsidRPr="009C54AE" w14:paraId="5247BD73" w14:textId="77777777" w:rsidTr="006F78E6">
        <w:tc>
          <w:tcPr>
            <w:tcW w:w="851" w:type="dxa"/>
            <w:vAlign w:val="center"/>
          </w:tcPr>
          <w:p w14:paraId="0D19060C" w14:textId="77777777" w:rsidR="002B1827" w:rsidRPr="008B2701" w:rsidRDefault="002B1827" w:rsidP="004A583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409AD3D" w14:textId="77777777" w:rsidR="002B1827" w:rsidRPr="004A5830" w:rsidRDefault="002B1827" w:rsidP="004A58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A5830">
              <w:rPr>
                <w:rFonts w:ascii="Corbel" w:hAnsi="Corbel"/>
                <w:b w:val="0"/>
                <w:iCs/>
                <w:sz w:val="24"/>
                <w:szCs w:val="24"/>
              </w:rPr>
              <w:t>Zaprezentowanie studentom zasadniczych poglądów doktryny oraz orzecznictwa z zakresu problematyki przedmiotu</w:t>
            </w:r>
          </w:p>
        </w:tc>
      </w:tr>
      <w:tr w:rsidR="002B1827" w:rsidRPr="009C54AE" w14:paraId="61E59974" w14:textId="77777777" w:rsidTr="006F78E6">
        <w:tc>
          <w:tcPr>
            <w:tcW w:w="851" w:type="dxa"/>
            <w:vAlign w:val="center"/>
          </w:tcPr>
          <w:p w14:paraId="253BB8C6" w14:textId="77777777" w:rsidR="002B1827" w:rsidRPr="008B2701" w:rsidRDefault="002B1827" w:rsidP="004A583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2C4F27" w14:textId="3503DD4E" w:rsidR="002B1827" w:rsidRPr="004A5830" w:rsidRDefault="002B1827" w:rsidP="004A58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</w:rPr>
            </w:pPr>
            <w:r w:rsidRPr="004A5830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Wypracowanie u studentów praktycznych umiejętności polegających na rozwiązywaniu konkretnych kazusów i przygotowaniu umów, obejmujących problematykę przedmiotu, w efekcie przygotowanie studentów do samodzielnego stosowania przepisów prawnych z zakresu prawa umów w praktyce</w:t>
            </w:r>
          </w:p>
        </w:tc>
      </w:tr>
    </w:tbl>
    <w:p w14:paraId="403CF4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8DC0C7" w14:textId="74FBB365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A583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2297C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07"/>
        <w:gridCol w:w="1766"/>
      </w:tblGrid>
      <w:tr w:rsidR="0085747A" w:rsidRPr="009C54AE" w14:paraId="3C2AFB1A" w14:textId="77777777" w:rsidTr="004A5830">
        <w:tc>
          <w:tcPr>
            <w:tcW w:w="1447" w:type="dxa"/>
            <w:vAlign w:val="center"/>
          </w:tcPr>
          <w:p w14:paraId="4C98C9E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07" w:type="dxa"/>
            <w:vAlign w:val="center"/>
          </w:tcPr>
          <w:p w14:paraId="1C8699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66" w:type="dxa"/>
            <w:vAlign w:val="center"/>
          </w:tcPr>
          <w:p w14:paraId="72BF9E5B" w14:textId="3837C50C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EA7310" w14:textId="77777777" w:rsidTr="004A5830">
        <w:tc>
          <w:tcPr>
            <w:tcW w:w="1447" w:type="dxa"/>
          </w:tcPr>
          <w:p w14:paraId="57EFD99A" w14:textId="771E294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07" w:type="dxa"/>
          </w:tcPr>
          <w:p w14:paraId="277BDBE3" w14:textId="7E10F2AB" w:rsidR="0085747A" w:rsidRPr="00D26682" w:rsidRDefault="00D26682" w:rsidP="004A5830">
            <w:pPr>
              <w:pStyle w:val="TableParagraph"/>
              <w:ind w:left="-54" w:right="97"/>
              <w:rPr>
                <w:sz w:val="23"/>
              </w:rPr>
            </w:pPr>
            <w:r w:rsidRPr="00C707C8">
              <w:rPr>
                <w:sz w:val="23"/>
              </w:rPr>
              <w:t>Posiada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rozszerzoną</w:t>
            </w:r>
            <w:r w:rsidRPr="00C707C8">
              <w:rPr>
                <w:spacing w:val="-9"/>
                <w:sz w:val="23"/>
              </w:rPr>
              <w:t xml:space="preserve"> </w:t>
            </w:r>
            <w:r w:rsidRPr="00C707C8">
              <w:rPr>
                <w:sz w:val="23"/>
              </w:rPr>
              <w:t>wiedzę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o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roli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człowieka,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jego</w:t>
            </w:r>
            <w:r w:rsidRPr="00C707C8">
              <w:rPr>
                <w:spacing w:val="-9"/>
                <w:sz w:val="23"/>
              </w:rPr>
              <w:t xml:space="preserve"> </w:t>
            </w:r>
            <w:r w:rsidRPr="00C707C8">
              <w:rPr>
                <w:sz w:val="23"/>
              </w:rPr>
              <w:t>cechach</w:t>
            </w:r>
            <w:r w:rsidRPr="00C707C8">
              <w:rPr>
                <w:spacing w:val="-43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aktywności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sferze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jako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twórcy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kultury</w:t>
            </w:r>
            <w:r w:rsidRPr="00C707C8">
              <w:rPr>
                <w:spacing w:val="8"/>
                <w:sz w:val="23"/>
              </w:rPr>
              <w:t xml:space="preserve"> </w:t>
            </w:r>
            <w:r w:rsidR="004A5830">
              <w:rPr>
                <w:spacing w:val="8"/>
                <w:sz w:val="23"/>
              </w:rPr>
              <w:br/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8"/>
                <w:sz w:val="23"/>
              </w:rPr>
              <w:t xml:space="preserve"> </w:t>
            </w:r>
            <w:r w:rsidRPr="00C707C8">
              <w:rPr>
                <w:sz w:val="23"/>
              </w:rPr>
              <w:t>podmiotu</w:t>
            </w:r>
            <w:r w:rsidRPr="00C707C8">
              <w:rPr>
                <w:spacing w:val="9"/>
                <w:sz w:val="23"/>
              </w:rPr>
              <w:t xml:space="preserve"> </w:t>
            </w:r>
            <w:r w:rsidRPr="00C707C8">
              <w:rPr>
                <w:sz w:val="23"/>
              </w:rPr>
              <w:t>konstytuującego</w:t>
            </w:r>
            <w:r w:rsidRPr="00C707C8">
              <w:rPr>
                <w:spacing w:val="8"/>
                <w:sz w:val="23"/>
              </w:rPr>
              <w:t xml:space="preserve"> </w:t>
            </w:r>
            <w:r w:rsidRPr="00C707C8">
              <w:rPr>
                <w:sz w:val="23"/>
              </w:rPr>
              <w:t>struktury</w:t>
            </w:r>
            <w:r w:rsidRPr="00C707C8">
              <w:rPr>
                <w:spacing w:val="6"/>
                <w:sz w:val="23"/>
              </w:rPr>
              <w:t xml:space="preserve"> </w:t>
            </w:r>
            <w:r w:rsidRPr="00C707C8">
              <w:rPr>
                <w:sz w:val="23"/>
              </w:rPr>
              <w:t>społeczne</w:t>
            </w:r>
            <w:r w:rsidRPr="00C707C8">
              <w:rPr>
                <w:spacing w:val="7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z w:val="23"/>
              </w:rPr>
              <w:t xml:space="preserve"> zasady ich funkcjonowania</w:t>
            </w:r>
          </w:p>
        </w:tc>
        <w:tc>
          <w:tcPr>
            <w:tcW w:w="1766" w:type="dxa"/>
          </w:tcPr>
          <w:p w14:paraId="55AF5F5E" w14:textId="77777777" w:rsidR="0085747A" w:rsidRPr="009C54AE" w:rsidRDefault="002B18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03C0D19F" w14:textId="77777777" w:rsidTr="004A5830">
        <w:tc>
          <w:tcPr>
            <w:tcW w:w="1447" w:type="dxa"/>
          </w:tcPr>
          <w:p w14:paraId="144D05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07" w:type="dxa"/>
          </w:tcPr>
          <w:p w14:paraId="69D70868" w14:textId="77777777" w:rsidR="0085747A" w:rsidRPr="00D26682" w:rsidRDefault="00D26682" w:rsidP="004A5830">
            <w:pPr>
              <w:pStyle w:val="TableParagraph"/>
              <w:ind w:left="-54"/>
              <w:rPr>
                <w:sz w:val="23"/>
              </w:rPr>
            </w:pPr>
            <w:r w:rsidRPr="00C707C8">
              <w:rPr>
                <w:sz w:val="23"/>
              </w:rPr>
              <w:t>Stosuje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pojęcia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zasady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zakresu</w:t>
            </w:r>
            <w:r w:rsidRPr="00C707C8">
              <w:rPr>
                <w:spacing w:val="25"/>
                <w:sz w:val="23"/>
              </w:rPr>
              <w:t xml:space="preserve"> </w:t>
            </w:r>
            <w:r w:rsidRPr="00C707C8">
              <w:rPr>
                <w:sz w:val="23"/>
              </w:rPr>
              <w:t>ochrony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własności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przemysłowej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9"/>
                <w:sz w:val="23"/>
              </w:rPr>
              <w:t xml:space="preserve"> </w:t>
            </w:r>
            <w:r w:rsidRPr="00C707C8">
              <w:rPr>
                <w:sz w:val="23"/>
              </w:rPr>
              <w:t>prawa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autorskiego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zna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zasady</w:t>
            </w:r>
            <w:r>
              <w:rPr>
                <w:sz w:val="23"/>
              </w:rPr>
              <w:t xml:space="preserve"> zarządzania zasobami własności intelektualnej</w:t>
            </w:r>
          </w:p>
        </w:tc>
        <w:tc>
          <w:tcPr>
            <w:tcW w:w="1766" w:type="dxa"/>
          </w:tcPr>
          <w:p w14:paraId="796A72BE" w14:textId="77777777" w:rsidR="0085747A" w:rsidRPr="009C54AE" w:rsidRDefault="002B18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2AD47356" w14:textId="77777777" w:rsidTr="004A5830">
        <w:tc>
          <w:tcPr>
            <w:tcW w:w="1447" w:type="dxa"/>
          </w:tcPr>
          <w:p w14:paraId="17367823" w14:textId="77777777" w:rsidR="0085747A" w:rsidRPr="009C54AE" w:rsidRDefault="002B18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07" w:type="dxa"/>
          </w:tcPr>
          <w:p w14:paraId="1FAB931C" w14:textId="77777777" w:rsidR="0085747A" w:rsidRPr="00D26682" w:rsidRDefault="00D26682" w:rsidP="004A5830">
            <w:pPr>
              <w:pStyle w:val="TableParagraph"/>
              <w:ind w:left="-54"/>
              <w:rPr>
                <w:sz w:val="23"/>
              </w:rPr>
            </w:pPr>
            <w:r w:rsidRPr="00C707C8">
              <w:rPr>
                <w:sz w:val="23"/>
              </w:rPr>
              <w:t>Zna</w:t>
            </w:r>
            <w:r w:rsidRPr="00C707C8">
              <w:rPr>
                <w:spacing w:val="2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rozumie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metodologie</w:t>
            </w:r>
            <w:r w:rsidRPr="00C707C8">
              <w:rPr>
                <w:spacing w:val="72"/>
                <w:sz w:val="23"/>
              </w:rPr>
              <w:t xml:space="preserve"> </w:t>
            </w:r>
            <w:r w:rsidRPr="00C707C8">
              <w:rPr>
                <w:sz w:val="23"/>
              </w:rPr>
              <w:t>pracy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umysłowej</w:t>
            </w:r>
            <w:r w:rsidRPr="00C707C8">
              <w:rPr>
                <w:spacing w:val="75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reguły</w:t>
            </w:r>
            <w:r>
              <w:rPr>
                <w:sz w:val="23"/>
              </w:rPr>
              <w:t xml:space="preserve"> pisania prac naukowych</w:t>
            </w:r>
          </w:p>
        </w:tc>
        <w:tc>
          <w:tcPr>
            <w:tcW w:w="1766" w:type="dxa"/>
          </w:tcPr>
          <w:p w14:paraId="14375C16" w14:textId="77777777" w:rsidR="0085747A" w:rsidRPr="009C54AE" w:rsidRDefault="002D32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B182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D26682" w:rsidRPr="009C54AE" w14:paraId="31F5A96A" w14:textId="77777777" w:rsidTr="004A5830">
        <w:tc>
          <w:tcPr>
            <w:tcW w:w="1447" w:type="dxa"/>
          </w:tcPr>
          <w:p w14:paraId="33597EB0" w14:textId="5B2308F9" w:rsidR="00D26682" w:rsidRPr="009C54AE" w:rsidRDefault="00D26682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07" w:type="dxa"/>
          </w:tcPr>
          <w:p w14:paraId="0B5DF49E" w14:textId="053504BC" w:rsidR="00D26682" w:rsidRPr="00C707C8" w:rsidRDefault="00D26682" w:rsidP="004A5830">
            <w:pPr>
              <w:pStyle w:val="TableParagraph"/>
              <w:ind w:left="-57" w:right="96"/>
              <w:rPr>
                <w:sz w:val="23"/>
              </w:rPr>
            </w:pPr>
            <w:r w:rsidRPr="00C707C8">
              <w:rPr>
                <w:sz w:val="23"/>
              </w:rPr>
              <w:t>Posiada umiejętność tworzenia dokumentów prawnych,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umów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69"/>
                <w:sz w:val="23"/>
              </w:rPr>
              <w:t xml:space="preserve"> </w:t>
            </w:r>
            <w:r w:rsidRPr="00C707C8">
              <w:rPr>
                <w:sz w:val="23"/>
              </w:rPr>
              <w:t>projektów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aktów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stosowania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prawa,</w:t>
            </w:r>
            <w:r w:rsidRPr="00C707C8">
              <w:rPr>
                <w:spacing w:val="69"/>
                <w:sz w:val="23"/>
              </w:rPr>
              <w:t xml:space="preserve"> </w:t>
            </w:r>
            <w:r w:rsidR="004A5830" w:rsidRPr="00C707C8">
              <w:rPr>
                <w:sz w:val="23"/>
              </w:rPr>
              <w:t>wraz</w:t>
            </w:r>
            <w:r w:rsidR="004A5830" w:rsidRPr="00C707C8">
              <w:rPr>
                <w:spacing w:val="-44"/>
                <w:sz w:val="23"/>
              </w:rPr>
              <w:t xml:space="preserve"> </w:t>
            </w:r>
            <w:r w:rsidR="004A5830">
              <w:rPr>
                <w:spacing w:val="-44"/>
                <w:sz w:val="23"/>
              </w:rPr>
              <w:t xml:space="preserve"> </w:t>
            </w:r>
            <w:r w:rsidRPr="00C707C8">
              <w:rPr>
                <w:spacing w:val="29"/>
                <w:sz w:val="23"/>
              </w:rPr>
              <w:t xml:space="preserve"> </w:t>
            </w:r>
            <w:r w:rsidR="004A5830">
              <w:rPr>
                <w:spacing w:val="29"/>
                <w:sz w:val="23"/>
              </w:rPr>
              <w:t xml:space="preserve">z </w:t>
            </w:r>
            <w:r w:rsidRPr="00C707C8">
              <w:rPr>
                <w:sz w:val="23"/>
              </w:rPr>
              <w:t>ich</w:t>
            </w:r>
            <w:r w:rsidRPr="00C707C8">
              <w:rPr>
                <w:spacing w:val="28"/>
                <w:sz w:val="23"/>
              </w:rPr>
              <w:t xml:space="preserve"> </w:t>
            </w:r>
            <w:r w:rsidRPr="00C707C8">
              <w:rPr>
                <w:sz w:val="23"/>
              </w:rPr>
              <w:t>uzasadnieniem</w:t>
            </w:r>
            <w:r w:rsidRPr="00C707C8">
              <w:rPr>
                <w:spacing w:val="9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29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28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27"/>
                <w:sz w:val="23"/>
              </w:rPr>
              <w:t xml:space="preserve"> </w:t>
            </w:r>
            <w:r w:rsidRPr="00C707C8">
              <w:rPr>
                <w:sz w:val="23"/>
              </w:rPr>
              <w:t>stanie</w:t>
            </w:r>
            <w:r w:rsidRPr="00C707C8">
              <w:rPr>
                <w:spacing w:val="31"/>
                <w:sz w:val="23"/>
              </w:rPr>
              <w:t xml:space="preserve"> </w:t>
            </w:r>
            <w:r w:rsidRPr="00C707C8">
              <w:rPr>
                <w:sz w:val="23"/>
              </w:rPr>
              <w:t>wskazać</w:t>
            </w:r>
            <w:r w:rsidR="002D3283"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konsekwencje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projektowanego</w:t>
            </w:r>
            <w:r w:rsidRPr="00C707C8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aktu</w:t>
            </w:r>
          </w:p>
        </w:tc>
        <w:tc>
          <w:tcPr>
            <w:tcW w:w="1766" w:type="dxa"/>
          </w:tcPr>
          <w:p w14:paraId="2E7DFA3C" w14:textId="77777777" w:rsidR="00D26682" w:rsidRDefault="00D266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26682" w:rsidRPr="009C54AE" w14:paraId="7B21DBA9" w14:textId="77777777" w:rsidTr="004A5830">
        <w:tc>
          <w:tcPr>
            <w:tcW w:w="1447" w:type="dxa"/>
          </w:tcPr>
          <w:p w14:paraId="38710447" w14:textId="77777777" w:rsidR="00D26682" w:rsidRPr="009C54AE" w:rsidRDefault="00D26682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07" w:type="dxa"/>
          </w:tcPr>
          <w:p w14:paraId="62BDD72E" w14:textId="77777777" w:rsidR="00D26682" w:rsidRPr="00C707C8" w:rsidRDefault="00D26682" w:rsidP="004A5830">
            <w:pPr>
              <w:pStyle w:val="TableParagraph"/>
              <w:ind w:left="-54" w:right="97"/>
              <w:rPr>
                <w:sz w:val="23"/>
              </w:rPr>
            </w:pPr>
            <w:r w:rsidRPr="00C707C8">
              <w:rPr>
                <w:sz w:val="23"/>
              </w:rPr>
              <w:t>Posiada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umiejętność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prowadzenia</w:t>
            </w:r>
            <w:r w:rsidRPr="00C707C8">
              <w:rPr>
                <w:spacing w:val="-7"/>
                <w:sz w:val="23"/>
              </w:rPr>
              <w:t xml:space="preserve"> </w:t>
            </w:r>
            <w:r w:rsidRPr="00C707C8">
              <w:rPr>
                <w:sz w:val="23"/>
              </w:rPr>
              <w:t>debaty,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przygotowania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pisemnych,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prezentacji</w:t>
            </w:r>
            <w:r w:rsidRPr="00C707C8">
              <w:rPr>
                <w:spacing w:val="1"/>
                <w:sz w:val="23"/>
              </w:rPr>
              <w:t xml:space="preserve"> </w:t>
            </w:r>
            <w:proofErr w:type="gramStart"/>
            <w:r w:rsidRPr="00C707C8">
              <w:rPr>
                <w:sz w:val="23"/>
              </w:rPr>
              <w:t>multimedialnych,</w:t>
            </w:r>
            <w:proofErr w:type="gramEnd"/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ustnych wystąpień w języku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 xml:space="preserve">polskim w zakresie dziedzin </w:t>
            </w:r>
            <w:proofErr w:type="gramStart"/>
            <w:r w:rsidRPr="00C707C8">
              <w:rPr>
                <w:sz w:val="23"/>
              </w:rPr>
              <w:t>i</w:t>
            </w:r>
            <w:r>
              <w:rPr>
                <w:spacing w:val="-44"/>
                <w:sz w:val="23"/>
              </w:rPr>
              <w:t xml:space="preserve">  </w:t>
            </w:r>
            <w:r w:rsidRPr="00C707C8">
              <w:rPr>
                <w:sz w:val="23"/>
              </w:rPr>
              <w:t>dyscyplin</w:t>
            </w:r>
            <w:proofErr w:type="gramEnd"/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naukowych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wykładanych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ramach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kierunku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Administracja dotyczących zagadnień szczegółowych,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wykorzystaniem poglądów doktryny, źródeł prawa 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orzecznictwa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sądowego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administracyjnego,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  <w:r w:rsidR="002D3283"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danych</w:t>
            </w:r>
            <w:r w:rsidRPr="00C707C8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statystycznych</w:t>
            </w:r>
          </w:p>
        </w:tc>
        <w:tc>
          <w:tcPr>
            <w:tcW w:w="1766" w:type="dxa"/>
          </w:tcPr>
          <w:p w14:paraId="27F4F32D" w14:textId="77777777" w:rsidR="00D26682" w:rsidRDefault="00D266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D3283" w:rsidRPr="009C54AE" w14:paraId="7C86B46E" w14:textId="77777777" w:rsidTr="004A5830">
        <w:tc>
          <w:tcPr>
            <w:tcW w:w="1447" w:type="dxa"/>
          </w:tcPr>
          <w:p w14:paraId="5CF4EC30" w14:textId="77777777" w:rsidR="002D3283" w:rsidRPr="009C54AE" w:rsidRDefault="002D3283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07" w:type="dxa"/>
          </w:tcPr>
          <w:p w14:paraId="3B15C8C7" w14:textId="77777777" w:rsidR="002D3283" w:rsidRPr="00C707C8" w:rsidRDefault="002D3283" w:rsidP="004A5830">
            <w:pPr>
              <w:pStyle w:val="TableParagraph"/>
              <w:tabs>
                <w:tab w:val="left" w:pos="817"/>
                <w:tab w:val="left" w:pos="1786"/>
                <w:tab w:val="left" w:pos="2366"/>
                <w:tab w:val="left" w:pos="4153"/>
              </w:tabs>
              <w:ind w:left="-54"/>
              <w:rPr>
                <w:sz w:val="23"/>
              </w:rPr>
            </w:pPr>
            <w:r w:rsidRPr="00C707C8">
              <w:rPr>
                <w:sz w:val="23"/>
              </w:rPr>
              <w:t>Jest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zdolny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samodzielnego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rozwiazywania</w:t>
            </w:r>
            <w:r>
              <w:rPr>
                <w:sz w:val="23"/>
              </w:rPr>
              <w:t xml:space="preserve"> </w:t>
            </w:r>
            <w:r w:rsidRPr="00C707C8">
              <w:rPr>
                <w:spacing w:val="-1"/>
                <w:sz w:val="23"/>
              </w:rPr>
              <w:t>podstawowych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problemów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administracyjnych,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prawnych</w:t>
            </w:r>
            <w:r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etycznych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związanych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funkcjonowaniem struktur publicznych i niepublicznych</w:t>
            </w:r>
          </w:p>
        </w:tc>
        <w:tc>
          <w:tcPr>
            <w:tcW w:w="1766" w:type="dxa"/>
          </w:tcPr>
          <w:p w14:paraId="4DC43DE1" w14:textId="77777777" w:rsidR="002D3283" w:rsidRDefault="002D32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2D3283" w:rsidRPr="009C54AE" w14:paraId="5C5F3144" w14:textId="77777777" w:rsidTr="004A5830">
        <w:tc>
          <w:tcPr>
            <w:tcW w:w="1447" w:type="dxa"/>
          </w:tcPr>
          <w:p w14:paraId="56C4DC0B" w14:textId="77777777" w:rsidR="002D3283" w:rsidRDefault="002D32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307" w:type="dxa"/>
          </w:tcPr>
          <w:p w14:paraId="593A640B" w14:textId="77777777" w:rsidR="002D3283" w:rsidRPr="00C707C8" w:rsidRDefault="002D3283" w:rsidP="004A5830">
            <w:pPr>
              <w:pStyle w:val="TableParagraph"/>
              <w:ind w:left="-54" w:right="98"/>
              <w:rPr>
                <w:sz w:val="23"/>
              </w:rPr>
            </w:pPr>
            <w:r w:rsidRPr="00C707C8">
              <w:rPr>
                <w:sz w:val="23"/>
              </w:rPr>
              <w:t>Uczestniczy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przygotowaniu</w:t>
            </w:r>
            <w:r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projektów,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uwzględnieniem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zdobytych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>
              <w:rPr>
                <w:spacing w:val="46"/>
                <w:sz w:val="23"/>
              </w:rPr>
              <w:t> </w:t>
            </w:r>
            <w:r w:rsidRPr="00C707C8">
              <w:rPr>
                <w:sz w:val="23"/>
              </w:rPr>
              <w:t>trakcie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studiów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gotowy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działać</w:t>
            </w:r>
            <w:r w:rsidRPr="00C707C8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na rzecz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społeczeństwa,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instytucjach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publicznych</w:t>
            </w:r>
            <w:r>
              <w:rPr>
                <w:sz w:val="23"/>
              </w:rPr>
              <w:t xml:space="preserve"> i niepublicznych</w:t>
            </w:r>
          </w:p>
        </w:tc>
        <w:tc>
          <w:tcPr>
            <w:tcW w:w="1766" w:type="dxa"/>
          </w:tcPr>
          <w:p w14:paraId="301CCFDD" w14:textId="77777777" w:rsidR="002D3283" w:rsidRDefault="002D32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AF1F1B1" w14:textId="77777777" w:rsidR="0085747A" w:rsidRPr="009C54AE" w:rsidRDefault="0085747A" w:rsidP="000858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D1F409" w14:textId="08022F62" w:rsidR="0085747A" w:rsidRDefault="00675843" w:rsidP="00085895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A5830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53FB4A6" w14:textId="77777777" w:rsidR="004A5830" w:rsidRPr="009C54AE" w:rsidRDefault="004A5830" w:rsidP="00085895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178BC3DB" w14:textId="77777777" w:rsidR="0085747A" w:rsidRPr="009C54AE" w:rsidRDefault="0085747A" w:rsidP="00085895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E56014" w14:textId="77777777" w:rsidR="00675843" w:rsidRPr="009C54AE" w:rsidRDefault="00675843" w:rsidP="00085895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2D3283" w:rsidRPr="009C54AE" w14:paraId="586DCB09" w14:textId="77777777" w:rsidTr="00085895">
        <w:tc>
          <w:tcPr>
            <w:tcW w:w="8930" w:type="dxa"/>
          </w:tcPr>
          <w:p w14:paraId="65A3CFF5" w14:textId="77777777" w:rsidR="002D3283" w:rsidRPr="00DD1213" w:rsidRDefault="002D3283" w:rsidP="004A5830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DD1213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D3283" w:rsidRPr="009C54AE" w14:paraId="7E297EF8" w14:textId="77777777" w:rsidTr="00085895">
        <w:tc>
          <w:tcPr>
            <w:tcW w:w="8930" w:type="dxa"/>
          </w:tcPr>
          <w:p w14:paraId="0712FABB" w14:textId="77777777" w:rsidR="002D3283" w:rsidRPr="000B6E25" w:rsidRDefault="002D3283" w:rsidP="004A583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Prawo cywilne jako przedmiot działalności administracji publicznej</w:t>
            </w:r>
          </w:p>
        </w:tc>
      </w:tr>
      <w:tr w:rsidR="002D3283" w:rsidRPr="009C54AE" w14:paraId="1F0DDD78" w14:textId="77777777" w:rsidTr="00085895">
        <w:tc>
          <w:tcPr>
            <w:tcW w:w="8930" w:type="dxa"/>
          </w:tcPr>
          <w:p w14:paraId="18F8E24A" w14:textId="77777777" w:rsidR="002D3283" w:rsidRPr="000B6E25" w:rsidRDefault="002D3283" w:rsidP="004A583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Przepisy ogólne prawa cywilnego jako wprowadzenie do wykładu – stosunek cywilnoprawny (podmiot, przedmiot, treść), oświadczenie woli, wady oświadczenia woli</w:t>
            </w:r>
          </w:p>
        </w:tc>
      </w:tr>
      <w:tr w:rsidR="002D3283" w:rsidRPr="009C54AE" w14:paraId="04AAB72C" w14:textId="77777777" w:rsidTr="00085895">
        <w:tc>
          <w:tcPr>
            <w:tcW w:w="8930" w:type="dxa"/>
          </w:tcPr>
          <w:p w14:paraId="71F5FAFD" w14:textId="77777777" w:rsidR="002D3283" w:rsidRDefault="002D3283" w:rsidP="004A583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Przepisy ogólne prawa cywilnego jako prowadzenie do wykładu – forma czynności prawnych, sposoby zawarcia czynności prawnych </w:t>
            </w:r>
          </w:p>
        </w:tc>
      </w:tr>
      <w:tr w:rsidR="002D3283" w:rsidRPr="009C54AE" w14:paraId="09423BBC" w14:textId="77777777" w:rsidTr="00085895">
        <w:tc>
          <w:tcPr>
            <w:tcW w:w="8930" w:type="dxa"/>
          </w:tcPr>
          <w:p w14:paraId="2441BED2" w14:textId="77777777" w:rsidR="002D3283" w:rsidRPr="000B6E25" w:rsidRDefault="002D3283" w:rsidP="004A583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Zobowiązania – wiadomości ogólne </w:t>
            </w:r>
          </w:p>
        </w:tc>
      </w:tr>
      <w:tr w:rsidR="002D3283" w:rsidRPr="009C54AE" w14:paraId="395C5739" w14:textId="77777777" w:rsidTr="00085895">
        <w:tc>
          <w:tcPr>
            <w:tcW w:w="8930" w:type="dxa"/>
          </w:tcPr>
          <w:p w14:paraId="4CFA4CAD" w14:textId="53E94FD4" w:rsidR="002D3283" w:rsidRPr="000B6E25" w:rsidRDefault="002D3283" w:rsidP="004A5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Zobowiązania umowne w administracji. Umowa cywilnoprawna jak</w:t>
            </w:r>
            <w:r>
              <w:rPr>
                <w:rFonts w:ascii="Corbel" w:hAnsi="Corbel"/>
                <w:sz w:val="24"/>
                <w:szCs w:val="24"/>
              </w:rPr>
              <w:t>o forma działania administracji</w:t>
            </w:r>
          </w:p>
        </w:tc>
      </w:tr>
      <w:tr w:rsidR="002D3283" w:rsidRPr="009C54AE" w14:paraId="3D74AFCA" w14:textId="77777777" w:rsidTr="00085895">
        <w:tc>
          <w:tcPr>
            <w:tcW w:w="8930" w:type="dxa"/>
          </w:tcPr>
          <w:p w14:paraId="268AFF66" w14:textId="2BC0B716" w:rsidR="002D3283" w:rsidRPr="000B6E25" w:rsidRDefault="002D3283" w:rsidP="004A5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Zasady reprezentacji administrac</w:t>
            </w:r>
            <w:r>
              <w:rPr>
                <w:rFonts w:ascii="Corbel" w:hAnsi="Corbel"/>
                <w:sz w:val="24"/>
                <w:szCs w:val="24"/>
              </w:rPr>
              <w:t>ji publicznej w dziedzinie</w:t>
            </w:r>
            <w:r w:rsidR="0008589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zawi</w:t>
            </w:r>
            <w:r w:rsidRPr="000B6E25">
              <w:rPr>
                <w:rFonts w:ascii="Corbel" w:hAnsi="Corbel"/>
                <w:sz w:val="24"/>
                <w:szCs w:val="24"/>
              </w:rPr>
              <w:t>erania umów</w:t>
            </w:r>
          </w:p>
        </w:tc>
      </w:tr>
      <w:tr w:rsidR="002D3283" w:rsidRPr="009C54AE" w14:paraId="5854F8EE" w14:textId="77777777" w:rsidTr="00085895">
        <w:tc>
          <w:tcPr>
            <w:tcW w:w="8930" w:type="dxa"/>
          </w:tcPr>
          <w:p w14:paraId="4088BA04" w14:textId="77777777" w:rsidR="002D3283" w:rsidRPr="000B6E25" w:rsidRDefault="002D3283" w:rsidP="004A5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Wykonanie umowy oraz sposoby zabezpieczenia wykonania umowy</w:t>
            </w:r>
          </w:p>
        </w:tc>
      </w:tr>
      <w:tr w:rsidR="002D3283" w:rsidRPr="009C54AE" w14:paraId="4C10D3CD" w14:textId="77777777" w:rsidTr="00085895">
        <w:tc>
          <w:tcPr>
            <w:tcW w:w="8930" w:type="dxa"/>
          </w:tcPr>
          <w:p w14:paraId="4EDE9542" w14:textId="77777777" w:rsidR="002D3283" w:rsidRPr="000B6E25" w:rsidRDefault="002D3283" w:rsidP="004A5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Umowy nazwane zawierane przez administrację publiczną</w:t>
            </w:r>
          </w:p>
        </w:tc>
      </w:tr>
    </w:tbl>
    <w:p w14:paraId="3C9A3C9C" w14:textId="77777777" w:rsidR="0085747A" w:rsidRPr="009C54AE" w:rsidRDefault="0085747A" w:rsidP="004A5830">
      <w:pPr>
        <w:spacing w:after="0" w:line="240" w:lineRule="auto"/>
        <w:rPr>
          <w:rFonts w:ascii="Corbel" w:hAnsi="Corbel"/>
          <w:sz w:val="24"/>
          <w:szCs w:val="24"/>
        </w:rPr>
      </w:pPr>
    </w:p>
    <w:p w14:paraId="0413FE0C" w14:textId="77777777" w:rsidR="0085747A" w:rsidRPr="009C54AE" w:rsidRDefault="0085747A" w:rsidP="004A5830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05CFE1" w14:textId="77777777" w:rsidR="0085747A" w:rsidRPr="009C54AE" w:rsidRDefault="0085747A" w:rsidP="004A5830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892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5"/>
      </w:tblGrid>
      <w:tr w:rsidR="002D3283" w:rsidRPr="009C54AE" w14:paraId="1CF14D40" w14:textId="77777777" w:rsidTr="00085895">
        <w:tc>
          <w:tcPr>
            <w:tcW w:w="8925" w:type="dxa"/>
          </w:tcPr>
          <w:p w14:paraId="1004A316" w14:textId="77777777" w:rsidR="002D3283" w:rsidRPr="004C7CE5" w:rsidRDefault="002D3283" w:rsidP="004A5830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7CE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D3283" w:rsidRPr="009C54AE" w14:paraId="1394A7DB" w14:textId="77777777" w:rsidTr="00085895">
        <w:trPr>
          <w:trHeight w:val="20"/>
        </w:trPr>
        <w:tc>
          <w:tcPr>
            <w:tcW w:w="8925" w:type="dxa"/>
          </w:tcPr>
          <w:p w14:paraId="702D43F3" w14:textId="77777777" w:rsidR="002D3283" w:rsidRPr="000B6E25" w:rsidRDefault="002D3283" w:rsidP="00085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Umowy o przeniesieni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B6E25">
              <w:rPr>
                <w:rFonts w:ascii="Corbel" w:hAnsi="Corbel"/>
                <w:sz w:val="24"/>
                <w:szCs w:val="24"/>
              </w:rPr>
              <w:t xml:space="preserve"> i ustanowienie praw </w:t>
            </w:r>
          </w:p>
        </w:tc>
      </w:tr>
      <w:tr w:rsidR="002D3283" w:rsidRPr="009C54AE" w14:paraId="782EAEB5" w14:textId="77777777" w:rsidTr="00085895">
        <w:trPr>
          <w:trHeight w:val="20"/>
        </w:trPr>
        <w:tc>
          <w:tcPr>
            <w:tcW w:w="8925" w:type="dxa"/>
          </w:tcPr>
          <w:p w14:paraId="48F849A9" w14:textId="77777777" w:rsidR="002D3283" w:rsidRPr="000B6E25" w:rsidRDefault="002D3283" w:rsidP="00085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Umowy o korzystanie z rzeczy </w:t>
            </w:r>
          </w:p>
        </w:tc>
      </w:tr>
      <w:tr w:rsidR="002D3283" w:rsidRPr="009C54AE" w14:paraId="13EB5933" w14:textId="77777777" w:rsidTr="00085895">
        <w:trPr>
          <w:trHeight w:val="20"/>
        </w:trPr>
        <w:tc>
          <w:tcPr>
            <w:tcW w:w="8925" w:type="dxa"/>
          </w:tcPr>
          <w:p w14:paraId="31F15F8C" w14:textId="77777777" w:rsidR="002D3283" w:rsidRPr="000B6E25" w:rsidRDefault="002D3283" w:rsidP="00085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Umowy o świadczenie usług </w:t>
            </w:r>
          </w:p>
        </w:tc>
      </w:tr>
    </w:tbl>
    <w:p w14:paraId="46C9BD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8D53B" w14:textId="4C8B42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8589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4C90E28" w14:textId="77777777" w:rsidR="0085747A" w:rsidRPr="00085895" w:rsidRDefault="0085747A" w:rsidP="000858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030C037" w14:textId="77777777" w:rsidR="002D3283" w:rsidRPr="00085895" w:rsidRDefault="002D3283" w:rsidP="00085895">
      <w:pPr>
        <w:spacing w:after="0" w:line="240" w:lineRule="auto"/>
        <w:ind w:left="425"/>
        <w:rPr>
          <w:rFonts w:ascii="Corbel" w:hAnsi="Corbel"/>
          <w:b/>
          <w:sz w:val="24"/>
          <w:szCs w:val="24"/>
        </w:rPr>
      </w:pPr>
      <w:r w:rsidRPr="00085895">
        <w:rPr>
          <w:rFonts w:ascii="Corbel" w:hAnsi="Corbel"/>
          <w:b/>
          <w:sz w:val="24"/>
          <w:szCs w:val="24"/>
        </w:rPr>
        <w:t xml:space="preserve">Wykład: </w:t>
      </w:r>
      <w:r w:rsidRPr="00085895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085895">
        <w:rPr>
          <w:rFonts w:ascii="Corbel" w:hAnsi="Corbel"/>
          <w:b/>
          <w:sz w:val="24"/>
          <w:szCs w:val="24"/>
        </w:rPr>
        <w:t>.</w:t>
      </w:r>
    </w:p>
    <w:p w14:paraId="594AD3D9" w14:textId="04B92D6C" w:rsidR="002D3283" w:rsidRDefault="002D3283" w:rsidP="00085895">
      <w:pPr>
        <w:spacing w:after="0" w:line="240" w:lineRule="auto"/>
        <w:ind w:left="425"/>
        <w:rPr>
          <w:rFonts w:ascii="Corbel" w:hAnsi="Corbel"/>
          <w:sz w:val="24"/>
          <w:szCs w:val="24"/>
        </w:rPr>
      </w:pPr>
      <w:r w:rsidRPr="00085895">
        <w:rPr>
          <w:rFonts w:ascii="Corbel" w:hAnsi="Corbel"/>
          <w:b/>
          <w:sz w:val="24"/>
          <w:szCs w:val="24"/>
        </w:rPr>
        <w:t xml:space="preserve">Ćwiczenia: </w:t>
      </w:r>
      <w:r w:rsidRPr="00085895">
        <w:rPr>
          <w:rFonts w:ascii="Corbel" w:hAnsi="Corbel"/>
          <w:sz w:val="24"/>
          <w:szCs w:val="24"/>
        </w:rPr>
        <w:t>analiza tekstów z dyskusją, praca w grupach (rozwiązywanie zadań, dyskusja), metody kształcenia na odległość. Aktywizowanie i skłanianie studentów do samodzielnej prezentacji zagadnień teoretycznych oraz samodzielnego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7FF35AAD" w14:textId="77777777" w:rsidR="00085895" w:rsidRPr="00085895" w:rsidRDefault="00085895" w:rsidP="00085895">
      <w:pPr>
        <w:spacing w:after="0" w:line="240" w:lineRule="auto"/>
        <w:ind w:left="425"/>
        <w:rPr>
          <w:rFonts w:ascii="Corbel" w:hAnsi="Corbel"/>
          <w:b/>
          <w:sz w:val="24"/>
          <w:szCs w:val="24"/>
        </w:rPr>
      </w:pPr>
    </w:p>
    <w:p w14:paraId="06011ABF" w14:textId="77777777" w:rsidR="00085895" w:rsidRDefault="0008589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888E7F5" w14:textId="35EAA67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73768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0041" w14:textId="736BB9FF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8589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915D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A2FAE4" w14:textId="77777777" w:rsidTr="00C05F44">
        <w:tc>
          <w:tcPr>
            <w:tcW w:w="1985" w:type="dxa"/>
            <w:vAlign w:val="center"/>
          </w:tcPr>
          <w:p w14:paraId="49BB3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9CF39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3953E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75578C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0811E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6B1776" w14:textId="77777777" w:rsidTr="00085895">
        <w:trPr>
          <w:trHeight w:val="340"/>
        </w:trPr>
        <w:tc>
          <w:tcPr>
            <w:tcW w:w="1985" w:type="dxa"/>
          </w:tcPr>
          <w:p w14:paraId="147FFD55" w14:textId="485A65FD" w:rsidR="0085747A" w:rsidRPr="00085895" w:rsidRDefault="000858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D266D24" w14:textId="77777777" w:rsidR="0085747A" w:rsidRPr="00085895" w:rsidRDefault="00E964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635A797" w14:textId="71A20D63" w:rsidR="0085747A" w:rsidRPr="00085895" w:rsidRDefault="00E964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589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85895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  <w:r w:rsidR="0008589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7AD8DAE8" w14:textId="77777777" w:rsidTr="00085895">
        <w:trPr>
          <w:trHeight w:val="340"/>
        </w:trPr>
        <w:tc>
          <w:tcPr>
            <w:tcW w:w="1985" w:type="dxa"/>
          </w:tcPr>
          <w:p w14:paraId="5E6FC7E8" w14:textId="4F0787A1" w:rsidR="0085747A" w:rsidRPr="00085895" w:rsidRDefault="000858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154F869" w14:textId="77777777" w:rsidR="0085747A" w:rsidRPr="00085895" w:rsidRDefault="00E23A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pisemny, </w:t>
            </w:r>
            <w:r w:rsidR="00E96404" w:rsidRPr="0008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14:paraId="33CA818D" w14:textId="70E87431" w:rsidR="0085747A" w:rsidRPr="00085895" w:rsidRDefault="000858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  <w:r w:rsidR="00E23A53" w:rsidRPr="0008589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96404" w:rsidRPr="0008589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96404" w:rsidRPr="009C54AE" w14:paraId="219347BA" w14:textId="77777777" w:rsidTr="00085895">
        <w:trPr>
          <w:trHeight w:val="340"/>
        </w:trPr>
        <w:tc>
          <w:tcPr>
            <w:tcW w:w="1985" w:type="dxa"/>
          </w:tcPr>
          <w:p w14:paraId="6C52F612" w14:textId="6EEB1AD4" w:rsidR="00E96404" w:rsidRPr="00085895" w:rsidRDefault="00085895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6F578" w14:textId="77777777" w:rsidR="00E96404" w:rsidRPr="00085895" w:rsidRDefault="00E96404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14:paraId="16F3C9D9" w14:textId="07840BCA" w:rsidR="00E96404" w:rsidRPr="00085895" w:rsidRDefault="00085895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D3283" w:rsidRPr="009C54AE" w14:paraId="19E9157D" w14:textId="77777777" w:rsidTr="00085895">
        <w:trPr>
          <w:trHeight w:val="340"/>
        </w:trPr>
        <w:tc>
          <w:tcPr>
            <w:tcW w:w="1985" w:type="dxa"/>
          </w:tcPr>
          <w:p w14:paraId="2A335F65" w14:textId="4C713412" w:rsidR="002D3283" w:rsidRPr="00085895" w:rsidRDefault="00085895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DF81B5" w14:textId="77777777" w:rsidR="002D3283" w:rsidRPr="00085895" w:rsidRDefault="00E23A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pisemny, </w:t>
            </w:r>
            <w:r w:rsidR="00E96404" w:rsidRPr="0008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0C7FB255" w14:textId="20BE64ED" w:rsidR="002D3283" w:rsidRPr="00085895" w:rsidRDefault="000858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  <w:r w:rsidR="00E23A53" w:rsidRPr="0008589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96404" w:rsidRPr="0008589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96404" w:rsidRPr="009C54AE" w14:paraId="6346C101" w14:textId="77777777" w:rsidTr="00085895">
        <w:trPr>
          <w:trHeight w:val="340"/>
        </w:trPr>
        <w:tc>
          <w:tcPr>
            <w:tcW w:w="1985" w:type="dxa"/>
          </w:tcPr>
          <w:p w14:paraId="1DEA0F24" w14:textId="2DE77686" w:rsidR="00E96404" w:rsidRPr="00085895" w:rsidRDefault="00085895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7538A6E" w14:textId="77777777" w:rsidR="00E96404" w:rsidRPr="00085895" w:rsidRDefault="00E96404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14:paraId="1AF27A33" w14:textId="060BD61F" w:rsidR="00E96404" w:rsidRPr="00085895" w:rsidRDefault="00085895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23A53" w:rsidRPr="009C54AE" w14:paraId="66EDC6CB" w14:textId="77777777" w:rsidTr="00085895">
        <w:trPr>
          <w:trHeight w:val="340"/>
        </w:trPr>
        <w:tc>
          <w:tcPr>
            <w:tcW w:w="1985" w:type="dxa"/>
          </w:tcPr>
          <w:p w14:paraId="2C673255" w14:textId="23BAC04F" w:rsidR="00E23A53" w:rsidRPr="00085895" w:rsidRDefault="00085895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E02C119" w14:textId="77777777" w:rsidR="00E23A53" w:rsidRPr="00085895" w:rsidRDefault="00E23A53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14:paraId="1AB683DF" w14:textId="5F08171C" w:rsidR="00E23A53" w:rsidRPr="00085895" w:rsidRDefault="00085895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23A53" w:rsidRPr="009C54AE" w14:paraId="6DAD1AFC" w14:textId="77777777" w:rsidTr="00085895">
        <w:trPr>
          <w:trHeight w:val="340"/>
        </w:trPr>
        <w:tc>
          <w:tcPr>
            <w:tcW w:w="1985" w:type="dxa"/>
          </w:tcPr>
          <w:p w14:paraId="4AF05035" w14:textId="4E705111" w:rsidR="00E23A53" w:rsidRPr="00085895" w:rsidRDefault="000858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041E1C4" w14:textId="77777777" w:rsidR="00E23A53" w:rsidRPr="00085895" w:rsidRDefault="00E23A53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14:paraId="7A7ECDE1" w14:textId="4525515B" w:rsidR="00E23A53" w:rsidRPr="00085895" w:rsidRDefault="00085895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4F1338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519C60" w14:textId="43AEE00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08589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9E8F7C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062ACA" w14:textId="77777777" w:rsidTr="00923D7D">
        <w:tc>
          <w:tcPr>
            <w:tcW w:w="9670" w:type="dxa"/>
          </w:tcPr>
          <w:p w14:paraId="659FF7D4" w14:textId="77777777" w:rsidR="001F1ACB" w:rsidRPr="003C6A3B" w:rsidRDefault="001F1ACB" w:rsidP="001F1ACB">
            <w:pPr>
              <w:spacing w:before="60" w:after="0" w:line="240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eastAsia="Cambria" w:hAnsi="Corbel"/>
                <w:b/>
                <w:color w:val="000000"/>
                <w:sz w:val="24"/>
                <w:szCs w:val="24"/>
              </w:rPr>
              <w:t>Wykład</w:t>
            </w: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Egzamin </w:t>
            </w: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>odbywa się w formie pisemnej (praca pisemna w formie odpowiedzi (opisu) na 3 przedstawione pytania) lub testowej (20 pytań jednokrotnego wyboru). Prowadzący może zaliczyć przedmiot na podstawie referatów (projektów) z tematów zaproponowanych przez prowadzącego i realizowanych w trakcie nauczania.</w:t>
            </w:r>
          </w:p>
          <w:p w14:paraId="44F35FA0" w14:textId="77777777" w:rsidR="001F1ACB" w:rsidRPr="003C6A3B" w:rsidRDefault="001F1ACB" w:rsidP="001F1ACB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>Na egzaminie przedterminowym – metoda ustna. Student otrzymuje 3 pytania problemowe.</w:t>
            </w:r>
          </w:p>
          <w:p w14:paraId="47A84E46" w14:textId="77777777" w:rsidR="001F1ACB" w:rsidRPr="003C6A3B" w:rsidRDefault="001F1ACB" w:rsidP="001F1ACB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/>
                <w:color w:val="000000"/>
                <w:sz w:val="24"/>
                <w:szCs w:val="24"/>
              </w:rPr>
              <w:t xml:space="preserve">Punkty uzyskane za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egzamin</w:t>
            </w:r>
            <w:r w:rsidRPr="003C6A3B">
              <w:rPr>
                <w:rFonts w:ascii="Corbel" w:hAnsi="Corbel"/>
                <w:color w:val="000000"/>
                <w:sz w:val="24"/>
                <w:szCs w:val="24"/>
              </w:rPr>
              <w:t xml:space="preserve"> są przeliczane na procenty, którym odpowiadają oceny:</w:t>
            </w:r>
          </w:p>
          <w:p w14:paraId="1ECFA268" w14:textId="77777777" w:rsidR="001F1ACB" w:rsidRPr="003C6A3B" w:rsidRDefault="001F1ACB" w:rsidP="001F1ACB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>- do 50% - niedostateczny,</w:t>
            </w:r>
          </w:p>
          <w:p w14:paraId="1E96347E" w14:textId="77777777" w:rsidR="001F1ACB" w:rsidRPr="003C6A3B" w:rsidRDefault="001F1ACB" w:rsidP="001F1ACB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>-  51% - 60% - dostateczny,</w:t>
            </w:r>
          </w:p>
          <w:p w14:paraId="03688EE8" w14:textId="77777777" w:rsidR="001F1ACB" w:rsidRPr="003C6A3B" w:rsidRDefault="001F1ACB" w:rsidP="001F1ACB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>-  61% - 70% - dostateczny plus,</w:t>
            </w:r>
          </w:p>
          <w:p w14:paraId="5D3F188C" w14:textId="77777777" w:rsidR="001F1ACB" w:rsidRPr="00094561" w:rsidRDefault="001F1ACB" w:rsidP="001F1ACB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589D8A86" w14:textId="77777777" w:rsidR="001F1ACB" w:rsidRPr="00094561" w:rsidRDefault="001F1ACB" w:rsidP="001F1ACB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- 90% - dobry plus,</w:t>
            </w:r>
          </w:p>
          <w:p w14:paraId="2B8664E0" w14:textId="77777777" w:rsidR="001F1ACB" w:rsidRDefault="001F1ACB" w:rsidP="001F1ACB">
            <w:pPr>
              <w:spacing w:before="60"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- 100% - bardzo dobry</w:t>
            </w:r>
          </w:p>
          <w:p w14:paraId="7ADCC70B" w14:textId="174E224B" w:rsidR="00E23A53" w:rsidRDefault="00E23A53" w:rsidP="001F1ACB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b/>
                <w:sz w:val="24"/>
                <w:szCs w:val="24"/>
              </w:rPr>
              <w:t>Ćwiczenia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Kolokwium w formie pisemnej lub testowej.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Ocena z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00AB5B22">
              <w:rPr>
                <w:rFonts w:ascii="Corbel" w:hAnsi="Corbel"/>
                <w:sz w:val="24"/>
                <w:szCs w:val="24"/>
              </w:rPr>
              <w:t>zależna jest o liczby uzyskanych punktów. Na ocenę końcową, poza oceną z pracy pisemnej, składają się również aktywność podczas zajęć oraz obecność na zajęciach.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CCFD7E" w14:textId="77777777" w:rsidR="00E23A53" w:rsidRPr="00AB5B22" w:rsidRDefault="00E23A53" w:rsidP="000858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Możliwe jest także zaliczenie ćwiczeń na podstawie pracy pisemnej przygotowanej przez studenta na zadany temat. </w:t>
            </w:r>
          </w:p>
          <w:p w14:paraId="0D256E11" w14:textId="699CDB62" w:rsidR="00E23A53" w:rsidRDefault="00E23A53" w:rsidP="000858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75%</w:t>
            </w:r>
            <w:r>
              <w:rPr>
                <w:rFonts w:ascii="Corbel" w:hAnsi="Corbel"/>
                <w:sz w:val="24"/>
                <w:szCs w:val="24"/>
              </w:rPr>
              <w:t xml:space="preserve"> oceny stanowią wyniki kolokwium lub pracy zaliczeniowej</w:t>
            </w:r>
            <w:r w:rsidRPr="00AB5B22">
              <w:rPr>
                <w:rFonts w:ascii="Corbel" w:hAnsi="Corbel"/>
                <w:sz w:val="24"/>
                <w:szCs w:val="24"/>
              </w:rPr>
              <w:t>, 25% ocena aktywności na zajęciach.</w:t>
            </w:r>
          </w:p>
          <w:p w14:paraId="3CD0ABBC" w14:textId="77777777" w:rsidR="00E23A53" w:rsidRDefault="00E23A53" w:rsidP="000858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0B6E25">
              <w:rPr>
                <w:rFonts w:ascii="Corbel" w:eastAsia="Cambria" w:hAnsi="Corbel"/>
              </w:rPr>
              <w:t xml:space="preserve">eśli aktywność </w:t>
            </w:r>
            <w:r>
              <w:rPr>
                <w:rFonts w:ascii="Corbel" w:eastAsia="Cambria" w:hAnsi="Corbel"/>
              </w:rPr>
              <w:t xml:space="preserve">studenta na ćwiczeniach </w:t>
            </w:r>
            <w:r w:rsidRPr="000B6E25">
              <w:rPr>
                <w:rFonts w:ascii="Corbel" w:eastAsia="Cambria" w:hAnsi="Corbel"/>
              </w:rPr>
              <w:t>jest znaczna i poparta wysokim poziomem wiedzy merytorycznej może stanowić samodzielną podstawę zaliczenia</w:t>
            </w:r>
            <w:r>
              <w:rPr>
                <w:rFonts w:ascii="Corbel" w:eastAsia="Cambria" w:hAnsi="Corbel"/>
              </w:rPr>
              <w:t>.</w:t>
            </w:r>
          </w:p>
          <w:p w14:paraId="72B3443B" w14:textId="77777777" w:rsidR="00E23A53" w:rsidRPr="00AB5B22" w:rsidRDefault="00E23A53" w:rsidP="000858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>unkty uzyskane za kolokwi</w:t>
            </w:r>
            <w:r>
              <w:rPr>
                <w:rFonts w:ascii="Corbel" w:hAnsi="Corbel"/>
                <w:sz w:val="24"/>
                <w:szCs w:val="24"/>
              </w:rPr>
              <w:t>um lub pracę pisemną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624D72C2" w14:textId="77777777" w:rsidR="00E23A53" w:rsidRPr="00AB5B22" w:rsidRDefault="00E23A53" w:rsidP="000858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503868E6" w14:textId="77777777" w:rsidR="00E23A53" w:rsidRPr="00AB5B22" w:rsidRDefault="00E23A53" w:rsidP="000858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1F1D1307" w14:textId="77777777" w:rsidR="00E23A53" w:rsidRPr="00AB5B22" w:rsidRDefault="00E23A53" w:rsidP="000858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396FB45B" w14:textId="77777777" w:rsidR="00E23A53" w:rsidRPr="00AB5B22" w:rsidRDefault="00E23A53" w:rsidP="000858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0D66E579" w14:textId="4199406A" w:rsidR="00E23A53" w:rsidRDefault="00E23A53" w:rsidP="000858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- 81% - 90% - dobry plus,</w:t>
            </w:r>
          </w:p>
          <w:p w14:paraId="3F7E0157" w14:textId="2F4903C4" w:rsidR="0085747A" w:rsidRPr="00E23A53" w:rsidRDefault="00E23A53" w:rsidP="00085895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- 91% - 100%</w:t>
            </w:r>
            <w:r>
              <w:rPr>
                <w:rFonts w:ascii="Corbel" w:hAnsi="Corbel"/>
                <w:szCs w:val="24"/>
              </w:rPr>
              <w:t xml:space="preserve"> - </w:t>
            </w:r>
            <w:r>
              <w:rPr>
                <w:rFonts w:ascii="Corbel" w:hAnsi="Corbel"/>
                <w:sz w:val="24"/>
                <w:szCs w:val="24"/>
              </w:rPr>
              <w:t>bardzo dobry</w:t>
            </w:r>
          </w:p>
        </w:tc>
      </w:tr>
    </w:tbl>
    <w:p w14:paraId="67A46C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1C5FB" w14:textId="77777777" w:rsidR="009F4610" w:rsidRPr="009C54AE" w:rsidRDefault="0085747A" w:rsidP="00085895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7503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019906BF" w14:textId="77777777" w:rsidTr="00085895">
        <w:tc>
          <w:tcPr>
            <w:tcW w:w="5132" w:type="dxa"/>
            <w:vAlign w:val="center"/>
          </w:tcPr>
          <w:p w14:paraId="0509A8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5E83CE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0D04109" w14:textId="77777777" w:rsidTr="00085895">
        <w:tc>
          <w:tcPr>
            <w:tcW w:w="5132" w:type="dxa"/>
          </w:tcPr>
          <w:p w14:paraId="66A46D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D1C108C" w14:textId="77777777" w:rsidR="00E23A53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15 godz.</w:t>
            </w:r>
          </w:p>
          <w:p w14:paraId="48B3B269" w14:textId="77777777" w:rsidR="0085747A" w:rsidRPr="009C54AE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="00E23A53" w:rsidRPr="009C54AE" w14:paraId="6C03E9FD" w14:textId="77777777" w:rsidTr="00085895">
        <w:tc>
          <w:tcPr>
            <w:tcW w:w="5132" w:type="dxa"/>
          </w:tcPr>
          <w:p w14:paraId="405BB669" w14:textId="77777777" w:rsidR="00E23A53" w:rsidRPr="009C54AE" w:rsidRDefault="00E23A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71A035" w14:textId="77777777" w:rsidR="00E23A53" w:rsidRPr="009C54AE" w:rsidRDefault="00E23A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371BBE5D" w14:textId="77777777" w:rsidR="00E23A53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3 godz., </w:t>
            </w:r>
          </w:p>
          <w:p w14:paraId="3E62B699" w14:textId="77777777" w:rsidR="00E23A53" w:rsidRPr="009C54AE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="00E23A53" w:rsidRPr="009C54AE" w14:paraId="019CE088" w14:textId="77777777" w:rsidTr="00085895">
        <w:tc>
          <w:tcPr>
            <w:tcW w:w="5132" w:type="dxa"/>
          </w:tcPr>
          <w:p w14:paraId="6D348A04" w14:textId="77777777" w:rsidR="00E23A53" w:rsidRPr="009C54AE" w:rsidRDefault="00E23A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39FA614" w14:textId="77777777" w:rsidR="00E23A53" w:rsidRPr="009C54AE" w:rsidRDefault="00E23A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EB31305" w14:textId="77777777" w:rsidR="00E23A53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 – 30 godz.</w:t>
            </w:r>
          </w:p>
          <w:p w14:paraId="66EDAB23" w14:textId="77777777" w:rsidR="00E23A53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25 godz.</w:t>
            </w:r>
          </w:p>
          <w:p w14:paraId="46CB5586" w14:textId="0DA3D919" w:rsidR="00E23A53" w:rsidRPr="009C54AE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1F1AC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– 10 god</w:t>
            </w:r>
            <w:r w:rsidR="00085895">
              <w:rPr>
                <w:rFonts w:ascii="Corbel" w:hAnsi="Corbel"/>
                <w:sz w:val="24"/>
                <w:szCs w:val="24"/>
              </w:rPr>
              <w:t>z</w:t>
            </w:r>
            <w:r w:rsidR="001F1AC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3A75AC5" w14:textId="77777777" w:rsidTr="00085895">
        <w:tc>
          <w:tcPr>
            <w:tcW w:w="5132" w:type="dxa"/>
          </w:tcPr>
          <w:p w14:paraId="7A5E7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14D3927C" w14:textId="77777777" w:rsidR="0085747A" w:rsidRPr="009C54AE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826FE86" w14:textId="77777777" w:rsidTr="00085895">
        <w:tc>
          <w:tcPr>
            <w:tcW w:w="5132" w:type="dxa"/>
          </w:tcPr>
          <w:p w14:paraId="1651E2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E5CC60E" w14:textId="77777777" w:rsidR="0085747A" w:rsidRPr="009C54AE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AFF22AF" w14:textId="77777777" w:rsidR="0085747A" w:rsidRPr="009C54AE" w:rsidRDefault="00923D7D" w:rsidP="00085895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E282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F885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DD99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9C54AE" w14:paraId="61399479" w14:textId="77777777" w:rsidTr="00085895">
        <w:trPr>
          <w:trHeight w:val="397"/>
        </w:trPr>
        <w:tc>
          <w:tcPr>
            <w:tcW w:w="3940" w:type="dxa"/>
          </w:tcPr>
          <w:p w14:paraId="5A6778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850C66" w14:textId="77777777" w:rsidR="0085747A" w:rsidRPr="009C54AE" w:rsidRDefault="00E23A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008D88C" w14:textId="77777777" w:rsidTr="00085895">
        <w:trPr>
          <w:trHeight w:val="397"/>
        </w:trPr>
        <w:tc>
          <w:tcPr>
            <w:tcW w:w="3940" w:type="dxa"/>
          </w:tcPr>
          <w:p w14:paraId="7901C3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BA602F" w14:textId="77777777" w:rsidR="0085747A" w:rsidRPr="009C54AE" w:rsidRDefault="00E23A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527F94C" w14:textId="77777777" w:rsidR="00C22A4A" w:rsidRPr="009C54AE" w:rsidRDefault="00C22A4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93A2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CA932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C22A4A" w:rsidRPr="009C54AE" w14:paraId="01A97D15" w14:textId="77777777" w:rsidTr="00085895">
        <w:trPr>
          <w:trHeight w:val="397"/>
        </w:trPr>
        <w:tc>
          <w:tcPr>
            <w:tcW w:w="7909" w:type="dxa"/>
          </w:tcPr>
          <w:p w14:paraId="397B0B91" w14:textId="77777777" w:rsidR="00C22A4A" w:rsidRPr="00085895" w:rsidRDefault="08B5BE15" w:rsidP="00085895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0858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0778474" w14:textId="77777777" w:rsidR="00C22A4A" w:rsidRPr="00085895" w:rsidRDefault="00C22A4A" w:rsidP="00085895">
            <w:pPr>
              <w:pStyle w:val="Akapitzlist"/>
              <w:numPr>
                <w:ilvl w:val="0"/>
                <w:numId w:val="2"/>
              </w:numPr>
              <w:autoSpaceDN w:val="0"/>
              <w:spacing w:before="60" w:after="0" w:line="240" w:lineRule="auto"/>
              <w:ind w:left="318" w:hanging="283"/>
              <w:contextualSpacing w:val="0"/>
              <w:rPr>
                <w:rFonts w:ascii="Corbel" w:eastAsia="Cambria" w:hAnsi="Corbel"/>
                <w:sz w:val="24"/>
                <w:szCs w:val="24"/>
              </w:rPr>
            </w:pPr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Z. Szczurek</w:t>
            </w:r>
            <w:r w:rsidRPr="000858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085895">
              <w:rPr>
                <w:rFonts w:ascii="Corbel" w:eastAsia="Cambria" w:hAnsi="Corbel"/>
                <w:iCs/>
                <w:sz w:val="24"/>
                <w:szCs w:val="24"/>
              </w:rPr>
              <w:t>Prawo cywilne dla studentów administracji, Warszawa 2012,</w:t>
            </w:r>
          </w:p>
          <w:p w14:paraId="44213A9F" w14:textId="77777777" w:rsidR="00C22A4A" w:rsidRPr="00085895" w:rsidRDefault="00C22A4A" w:rsidP="00085895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18" w:hanging="283"/>
              <w:rPr>
                <w:rFonts w:ascii="Corbel" w:eastAsia="Cambria" w:hAnsi="Corbel"/>
                <w:sz w:val="24"/>
                <w:szCs w:val="24"/>
              </w:rPr>
            </w:pPr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 xml:space="preserve">M. </w:t>
            </w:r>
            <w:proofErr w:type="spellStart"/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Załucki</w:t>
            </w:r>
            <w:proofErr w:type="spellEnd"/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, P. Stec</w:t>
            </w:r>
            <w:r w:rsidRPr="00085895">
              <w:rPr>
                <w:rFonts w:ascii="Corbel" w:eastAsia="Cambria" w:hAnsi="Corbel"/>
                <w:sz w:val="24"/>
                <w:szCs w:val="24"/>
              </w:rPr>
              <w:t xml:space="preserve"> (red.), Prawo cywilne z umowami w administracji, Warszawa 2010,</w:t>
            </w:r>
          </w:p>
          <w:p w14:paraId="49D2AF7E" w14:textId="77777777" w:rsidR="00C22A4A" w:rsidRPr="00085895" w:rsidRDefault="00C22A4A" w:rsidP="00085895">
            <w:pPr>
              <w:numPr>
                <w:ilvl w:val="0"/>
                <w:numId w:val="2"/>
              </w:numPr>
              <w:spacing w:after="0" w:line="240" w:lineRule="auto"/>
              <w:ind w:left="318" w:hanging="283"/>
              <w:rPr>
                <w:rFonts w:ascii="Corbel" w:hAnsi="Corbel"/>
                <w:sz w:val="24"/>
                <w:szCs w:val="24"/>
              </w:rPr>
            </w:pPr>
            <w:r w:rsidRPr="00085895">
              <w:rPr>
                <w:rFonts w:ascii="Corbel" w:hAnsi="Corbel"/>
                <w:b/>
                <w:sz w:val="24"/>
                <w:szCs w:val="24"/>
              </w:rPr>
              <w:t>Z. Radwański</w:t>
            </w:r>
            <w:r w:rsidRPr="00085895">
              <w:rPr>
                <w:rFonts w:ascii="Corbel" w:hAnsi="Corbel"/>
                <w:sz w:val="24"/>
                <w:szCs w:val="24"/>
              </w:rPr>
              <w:t>, Prawo cywilne – część ogólna, wydanie 15, Warszawa 2019,</w:t>
            </w:r>
          </w:p>
          <w:p w14:paraId="32A3446C" w14:textId="77777777" w:rsidR="00C22A4A" w:rsidRPr="00085895" w:rsidRDefault="00C22A4A" w:rsidP="00085895">
            <w:pPr>
              <w:numPr>
                <w:ilvl w:val="0"/>
                <w:numId w:val="2"/>
              </w:numPr>
              <w:spacing w:after="0" w:line="240" w:lineRule="auto"/>
              <w:ind w:left="318" w:hanging="283"/>
              <w:rPr>
                <w:rFonts w:ascii="Corbel" w:hAnsi="Corbel"/>
                <w:sz w:val="24"/>
                <w:szCs w:val="24"/>
              </w:rPr>
            </w:pPr>
            <w:r w:rsidRPr="00085895">
              <w:rPr>
                <w:rFonts w:ascii="Corbel" w:hAnsi="Corbel"/>
                <w:b/>
                <w:sz w:val="24"/>
                <w:szCs w:val="24"/>
              </w:rPr>
              <w:t>A. Wolter, J. Ignatowicz, K. Stefaniuk</w:t>
            </w:r>
            <w:r w:rsidRPr="00085895">
              <w:rPr>
                <w:rFonts w:ascii="Corbel" w:hAnsi="Corbel"/>
                <w:sz w:val="24"/>
                <w:szCs w:val="24"/>
              </w:rPr>
              <w:t>, Prawo cywilne. Zarys części ogólnej, wydanie 3, Warszawa 2017,</w:t>
            </w:r>
          </w:p>
          <w:p w14:paraId="3C84C04C" w14:textId="77777777" w:rsidR="00C22A4A" w:rsidRPr="00085895" w:rsidRDefault="00C22A4A" w:rsidP="00085895">
            <w:pPr>
              <w:numPr>
                <w:ilvl w:val="0"/>
                <w:numId w:val="2"/>
              </w:numPr>
              <w:spacing w:after="0" w:line="240" w:lineRule="auto"/>
              <w:ind w:left="318" w:hanging="283"/>
              <w:rPr>
                <w:rFonts w:ascii="Corbel" w:hAnsi="Corbel"/>
                <w:sz w:val="24"/>
                <w:szCs w:val="24"/>
              </w:rPr>
            </w:pPr>
            <w:r w:rsidRPr="00085895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085895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085895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085895">
              <w:rPr>
                <w:rFonts w:ascii="Corbel" w:hAnsi="Corbel"/>
                <w:sz w:val="24"/>
                <w:szCs w:val="24"/>
              </w:rPr>
              <w:t>, Prawo cywilne – część ogólna, wydanie 5, Warszawa 2017,</w:t>
            </w:r>
          </w:p>
          <w:p w14:paraId="4BD1EE03" w14:textId="77777777" w:rsidR="00C22A4A" w:rsidRPr="00085895" w:rsidRDefault="00C22A4A" w:rsidP="0008589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18" w:hanging="283"/>
              <w:contextualSpacing w:val="0"/>
              <w:rPr>
                <w:rFonts w:eastAsia="Cambria"/>
                <w:sz w:val="24"/>
                <w:szCs w:val="24"/>
              </w:rPr>
            </w:pPr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Z. Radwański, A. Olejniczak</w:t>
            </w:r>
            <w:r w:rsidRPr="00085895">
              <w:rPr>
                <w:rFonts w:ascii="Corbel" w:eastAsia="Cambria" w:hAnsi="Corbel"/>
                <w:sz w:val="24"/>
                <w:szCs w:val="24"/>
              </w:rPr>
              <w:t>, Zobowiązania – część ogólna, wydanie 14, Warszawa 2020,</w:t>
            </w:r>
          </w:p>
          <w:p w14:paraId="4FA4D117" w14:textId="77777777" w:rsidR="00C22A4A" w:rsidRPr="00085895" w:rsidRDefault="00C22A4A" w:rsidP="0008589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18" w:hanging="283"/>
              <w:contextualSpacing w:val="0"/>
              <w:rPr>
                <w:rFonts w:eastAsia="Cambria"/>
                <w:sz w:val="24"/>
                <w:szCs w:val="24"/>
              </w:rPr>
            </w:pPr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Z. Radwański, A. Olejniczak</w:t>
            </w:r>
            <w:r w:rsidRPr="00085895">
              <w:rPr>
                <w:rFonts w:ascii="Corbel" w:eastAsia="Cambria" w:hAnsi="Corbel"/>
                <w:sz w:val="24"/>
                <w:szCs w:val="24"/>
              </w:rPr>
              <w:t>, Zobowiązania – część szczegółowa, wydanie 13, Warszawa 2019,</w:t>
            </w:r>
          </w:p>
          <w:p w14:paraId="00F63DB2" w14:textId="7883C4FF" w:rsidR="00C22A4A" w:rsidRPr="00085895" w:rsidRDefault="00C22A4A" w:rsidP="00085895">
            <w:pPr>
              <w:pStyle w:val="Akapitzlist"/>
              <w:numPr>
                <w:ilvl w:val="0"/>
                <w:numId w:val="2"/>
              </w:numPr>
              <w:autoSpaceDN w:val="0"/>
              <w:spacing w:after="60" w:line="240" w:lineRule="auto"/>
              <w:ind w:left="318" w:hanging="284"/>
              <w:contextualSpacing w:val="0"/>
              <w:rPr>
                <w:rFonts w:eastAsia="Cambria"/>
                <w:sz w:val="24"/>
                <w:szCs w:val="24"/>
              </w:rPr>
            </w:pPr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W. Czachórski, A. Brzozowski, M. Safian, E. Skowrońska-Bocian</w:t>
            </w:r>
            <w:r w:rsidRPr="00085895">
              <w:rPr>
                <w:rFonts w:ascii="Corbel" w:eastAsia="Cambria" w:hAnsi="Corbel"/>
                <w:sz w:val="24"/>
                <w:szCs w:val="24"/>
              </w:rPr>
              <w:t>, Zobowiązania. Zarys wykładu, Warszawa 2009</w:t>
            </w:r>
          </w:p>
        </w:tc>
      </w:tr>
      <w:tr w:rsidR="00C22A4A" w:rsidRPr="009C54AE" w14:paraId="390AC489" w14:textId="77777777" w:rsidTr="00085895">
        <w:trPr>
          <w:trHeight w:val="397"/>
        </w:trPr>
        <w:tc>
          <w:tcPr>
            <w:tcW w:w="7909" w:type="dxa"/>
          </w:tcPr>
          <w:p w14:paraId="5E303092" w14:textId="77777777" w:rsidR="00C22A4A" w:rsidRPr="00085895" w:rsidRDefault="08B5BE15" w:rsidP="00085895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0858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9C4413D" w14:textId="77777777" w:rsidR="00C22A4A" w:rsidRPr="00085895" w:rsidRDefault="00C22A4A" w:rsidP="00085895">
            <w:pPr>
              <w:numPr>
                <w:ilvl w:val="0"/>
                <w:numId w:val="3"/>
              </w:numPr>
              <w:spacing w:before="60" w:after="0" w:line="240" w:lineRule="auto"/>
              <w:ind w:left="318" w:hanging="283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085895">
              <w:rPr>
                <w:rFonts w:ascii="Corbel" w:hAnsi="Corbel"/>
                <w:b/>
                <w:sz w:val="24"/>
                <w:szCs w:val="24"/>
              </w:rPr>
              <w:t>D.E. Kotłowski, M.O. Piaskowska, K. Sadowski</w:t>
            </w:r>
            <w:r w:rsidRPr="00085895">
              <w:rPr>
                <w:rFonts w:ascii="Corbel" w:hAnsi="Corbel"/>
                <w:sz w:val="24"/>
                <w:szCs w:val="24"/>
              </w:rPr>
              <w:t>, Kazusy cywilne – część ogólna, prawo rzeczowe, zobowiązania i spadki, wyd. 2, Warszawa 2017,</w:t>
            </w:r>
          </w:p>
          <w:p w14:paraId="7907BDD6" w14:textId="77777777" w:rsidR="00C22A4A" w:rsidRPr="00085895" w:rsidRDefault="00C22A4A" w:rsidP="00085895">
            <w:pPr>
              <w:numPr>
                <w:ilvl w:val="0"/>
                <w:numId w:val="3"/>
              </w:numPr>
              <w:spacing w:after="60" w:line="240" w:lineRule="auto"/>
              <w:ind w:left="318" w:hanging="284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085895">
              <w:rPr>
                <w:rFonts w:ascii="Corbel" w:hAnsi="Corbel"/>
                <w:b/>
                <w:sz w:val="24"/>
                <w:szCs w:val="24"/>
              </w:rPr>
              <w:t xml:space="preserve">M. </w:t>
            </w:r>
            <w:proofErr w:type="spellStart"/>
            <w:r w:rsidRPr="00085895">
              <w:rPr>
                <w:rFonts w:ascii="Corbel" w:hAnsi="Corbel"/>
                <w:b/>
                <w:sz w:val="24"/>
                <w:szCs w:val="24"/>
              </w:rPr>
              <w:t>Cempura</w:t>
            </w:r>
            <w:proofErr w:type="spellEnd"/>
            <w:r w:rsidRPr="00085895">
              <w:rPr>
                <w:rFonts w:ascii="Corbel" w:hAnsi="Corbel"/>
                <w:b/>
                <w:sz w:val="24"/>
                <w:szCs w:val="24"/>
              </w:rPr>
              <w:t xml:space="preserve">, A. </w:t>
            </w:r>
            <w:proofErr w:type="spellStart"/>
            <w:r w:rsidRPr="00085895">
              <w:rPr>
                <w:rFonts w:ascii="Corbel" w:hAnsi="Corbel"/>
                <w:b/>
                <w:sz w:val="24"/>
                <w:szCs w:val="24"/>
              </w:rPr>
              <w:t>Kasolik</w:t>
            </w:r>
            <w:proofErr w:type="spellEnd"/>
            <w:r w:rsidRPr="00085895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Pr="00085895">
              <w:rPr>
                <w:rFonts w:ascii="Corbel" w:hAnsi="Corbel"/>
                <w:sz w:val="24"/>
                <w:szCs w:val="24"/>
              </w:rPr>
              <w:t>Metodyka sporządzania umów gospodarczych, Warszawa 2020.</w:t>
            </w:r>
          </w:p>
        </w:tc>
      </w:tr>
    </w:tbl>
    <w:p w14:paraId="6D2297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BD0C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476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1AF09" w14:textId="77777777" w:rsidR="00AE7096" w:rsidRDefault="00AE7096" w:rsidP="00C16ABF">
      <w:pPr>
        <w:spacing w:after="0" w:line="240" w:lineRule="auto"/>
      </w:pPr>
      <w:r>
        <w:separator/>
      </w:r>
    </w:p>
  </w:endnote>
  <w:endnote w:type="continuationSeparator" w:id="0">
    <w:p w14:paraId="014DE237" w14:textId="77777777" w:rsidR="00AE7096" w:rsidRDefault="00AE70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CECFE" w14:textId="77777777" w:rsidR="00AE7096" w:rsidRDefault="00AE7096" w:rsidP="00C16ABF">
      <w:pPr>
        <w:spacing w:after="0" w:line="240" w:lineRule="auto"/>
      </w:pPr>
      <w:r>
        <w:separator/>
      </w:r>
    </w:p>
  </w:footnote>
  <w:footnote w:type="continuationSeparator" w:id="0">
    <w:p w14:paraId="4802ED3B" w14:textId="77777777" w:rsidR="00AE7096" w:rsidRDefault="00AE7096" w:rsidP="00C16ABF">
      <w:pPr>
        <w:spacing w:after="0" w:line="240" w:lineRule="auto"/>
      </w:pPr>
      <w:r>
        <w:continuationSeparator/>
      </w:r>
    </w:p>
  </w:footnote>
  <w:footnote w:id="1">
    <w:p w14:paraId="57575A9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895C86"/>
    <w:multiLevelType w:val="hybridMultilevel"/>
    <w:tmpl w:val="8F789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56909"/>
    <w:multiLevelType w:val="hybridMultilevel"/>
    <w:tmpl w:val="72B05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8348A"/>
    <w:multiLevelType w:val="multilevel"/>
    <w:tmpl w:val="A98035B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351566087">
    <w:abstractNumId w:val="0"/>
  </w:num>
  <w:num w:numId="2" w16cid:durableId="1361080697">
    <w:abstractNumId w:val="1"/>
  </w:num>
  <w:num w:numId="3" w16cid:durableId="1696148993">
    <w:abstractNumId w:val="2"/>
  </w:num>
  <w:num w:numId="4" w16cid:durableId="99156539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148"/>
    <w:rsid w:val="00042A51"/>
    <w:rsid w:val="00042D2E"/>
    <w:rsid w:val="00044C82"/>
    <w:rsid w:val="00070ED6"/>
    <w:rsid w:val="000742DC"/>
    <w:rsid w:val="00084C12"/>
    <w:rsid w:val="00085895"/>
    <w:rsid w:val="00092EB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6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ACB"/>
    <w:rsid w:val="001F2CA2"/>
    <w:rsid w:val="00213E1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458"/>
    <w:rsid w:val="002A22BF"/>
    <w:rsid w:val="002A2389"/>
    <w:rsid w:val="002A671D"/>
    <w:rsid w:val="002B1827"/>
    <w:rsid w:val="002B4D55"/>
    <w:rsid w:val="002B5EA0"/>
    <w:rsid w:val="002B6119"/>
    <w:rsid w:val="002C1F06"/>
    <w:rsid w:val="002D328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3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40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FDA"/>
    <w:rsid w:val="00696477"/>
    <w:rsid w:val="006A52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9C0"/>
    <w:rsid w:val="008E64F4"/>
    <w:rsid w:val="008F12C9"/>
    <w:rsid w:val="008F6E29"/>
    <w:rsid w:val="00916188"/>
    <w:rsid w:val="00916671"/>
    <w:rsid w:val="00923D7D"/>
    <w:rsid w:val="009508DF"/>
    <w:rsid w:val="00950DAC"/>
    <w:rsid w:val="00954A07"/>
    <w:rsid w:val="0098753F"/>
    <w:rsid w:val="00997F14"/>
    <w:rsid w:val="009A0F0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97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09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A4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682"/>
    <w:rsid w:val="00D26B2C"/>
    <w:rsid w:val="00D352C9"/>
    <w:rsid w:val="00D425B2"/>
    <w:rsid w:val="00D428D6"/>
    <w:rsid w:val="00D552B2"/>
    <w:rsid w:val="00D608D1"/>
    <w:rsid w:val="00D64AB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A53"/>
    <w:rsid w:val="00E24BF5"/>
    <w:rsid w:val="00E25338"/>
    <w:rsid w:val="00E51E44"/>
    <w:rsid w:val="00E533BE"/>
    <w:rsid w:val="00E63348"/>
    <w:rsid w:val="00E742AA"/>
    <w:rsid w:val="00E77E88"/>
    <w:rsid w:val="00E8107D"/>
    <w:rsid w:val="00E960BB"/>
    <w:rsid w:val="00E96404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7F6A8"/>
    <w:rsid w:val="064C7DF2"/>
    <w:rsid w:val="07717454"/>
    <w:rsid w:val="08B5BE15"/>
    <w:rsid w:val="24CBBA4E"/>
    <w:rsid w:val="2B2520C9"/>
    <w:rsid w:val="3FEB03F9"/>
    <w:rsid w:val="407CAE56"/>
    <w:rsid w:val="5C46C6EF"/>
    <w:rsid w:val="74BF9502"/>
    <w:rsid w:val="78B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8BDA"/>
  <w15:docId w15:val="{26239AC7-6458-49FE-AAE0-AFF8CC3C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D26682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D266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0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93D6E-D8E3-473E-9872-04EEF886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1366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2026-01-19T13:33:00Z</cp:lastPrinted>
  <dcterms:created xsi:type="dcterms:W3CDTF">2023-10-02T08:06:00Z</dcterms:created>
  <dcterms:modified xsi:type="dcterms:W3CDTF">2026-01-19T13:33:00Z</dcterms:modified>
</cp:coreProperties>
</file>